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0B1" w:rsidRPr="00FF40B1" w:rsidRDefault="00FF40B1" w:rsidP="00FF40B1">
      <w:pPr>
        <w:spacing w:after="0" w:line="240" w:lineRule="auto"/>
        <w:jc w:val="center"/>
        <w:rPr>
          <w:rFonts w:ascii="Gill Sans MT" w:hAnsi="Gill Sans MT"/>
          <w:b/>
          <w:lang w:val="en-GB"/>
        </w:rPr>
      </w:pPr>
      <w:bookmarkStart w:id="0" w:name="_GoBack"/>
      <w:bookmarkEnd w:id="0"/>
      <w:r w:rsidRPr="00FF40B1">
        <w:rPr>
          <w:rFonts w:ascii="Gill Sans MT" w:hAnsi="Gill Sans MT"/>
          <w:b/>
          <w:lang w:val="en-GB"/>
        </w:rPr>
        <w:t>Statement by the Ministry of Education, Employment &amp; Gender Affairs on the</w:t>
      </w:r>
    </w:p>
    <w:p w:rsidR="00BE45DD" w:rsidRPr="00FF40B1" w:rsidRDefault="00E1422A" w:rsidP="00FF40B1">
      <w:pPr>
        <w:spacing w:after="0" w:line="240" w:lineRule="auto"/>
        <w:jc w:val="center"/>
        <w:rPr>
          <w:rFonts w:ascii="Gill Sans MT" w:hAnsi="Gill Sans MT"/>
          <w:b/>
          <w:lang w:val="en-GB"/>
        </w:rPr>
      </w:pPr>
      <w:r w:rsidRPr="00FF40B1">
        <w:rPr>
          <w:rFonts w:ascii="Gill Sans MT" w:hAnsi="Gill Sans MT"/>
          <w:b/>
          <w:lang w:val="en-GB"/>
        </w:rPr>
        <w:t>Auditor General’s Report “Major Capital Projects – Building Schools”</w:t>
      </w:r>
    </w:p>
    <w:p w:rsidR="00FF40B1" w:rsidRPr="00FF40B1" w:rsidRDefault="00FF40B1" w:rsidP="00FF40B1">
      <w:pPr>
        <w:jc w:val="both"/>
        <w:rPr>
          <w:rFonts w:ascii="Gill Sans MT" w:hAnsi="Gill Sans MT"/>
          <w:lang w:val="en-GB"/>
        </w:rPr>
      </w:pPr>
    </w:p>
    <w:p w:rsidR="006E1529" w:rsidRPr="00FF40B1" w:rsidRDefault="006E1529" w:rsidP="00FF40B1">
      <w:pPr>
        <w:spacing w:after="0" w:line="360" w:lineRule="auto"/>
        <w:ind w:firstLine="720"/>
        <w:jc w:val="both"/>
        <w:rPr>
          <w:rFonts w:ascii="Gill Sans MT" w:hAnsi="Gill Sans MT"/>
          <w:b/>
          <w:lang w:val="en-GB"/>
        </w:rPr>
      </w:pPr>
      <w:r w:rsidRPr="00FF40B1">
        <w:rPr>
          <w:rFonts w:ascii="Gill Sans MT" w:hAnsi="Gill Sans MT"/>
          <w:lang w:val="en-GB"/>
        </w:rPr>
        <w:t>The Ministry of Education, Employment and Gender Affa</w:t>
      </w:r>
      <w:r w:rsidR="00AC06FC" w:rsidRPr="00FF40B1">
        <w:rPr>
          <w:rFonts w:ascii="Gill Sans MT" w:hAnsi="Gill Sans MT"/>
          <w:lang w:val="en-GB"/>
        </w:rPr>
        <w:t>irs acknowledges th</w:t>
      </w:r>
      <w:r w:rsidR="00BE45DD" w:rsidRPr="00FF40B1">
        <w:rPr>
          <w:rFonts w:ascii="Gill Sans MT" w:hAnsi="Gill Sans MT"/>
          <w:lang w:val="en-GB"/>
        </w:rPr>
        <w:t xml:space="preserve">e </w:t>
      </w:r>
      <w:r w:rsidR="0075120B" w:rsidRPr="00FF40B1">
        <w:rPr>
          <w:rFonts w:ascii="Gill Sans MT" w:hAnsi="Gill Sans MT"/>
          <w:lang w:val="en-GB"/>
        </w:rPr>
        <w:t>report by the Auditor General’s Office</w:t>
      </w:r>
      <w:r w:rsidR="00AC06FC" w:rsidRPr="00FF40B1">
        <w:rPr>
          <w:rFonts w:ascii="Gill Sans MT" w:hAnsi="Gill Sans MT"/>
          <w:lang w:val="en-GB"/>
        </w:rPr>
        <w:t xml:space="preserve"> entitled “Major Capital Projects – Building Schools”.</w:t>
      </w:r>
      <w:r w:rsidR="00A0472A" w:rsidRPr="00FF40B1">
        <w:rPr>
          <w:rFonts w:ascii="Gill Sans MT" w:hAnsi="Gill Sans MT"/>
          <w:lang w:val="en-GB"/>
        </w:rPr>
        <w:t xml:space="preserve">  The report covers the </w:t>
      </w:r>
      <w:r w:rsidR="00333641">
        <w:rPr>
          <w:rFonts w:ascii="Gill Sans MT" w:hAnsi="Gill Sans MT"/>
          <w:lang w:val="en-GB"/>
        </w:rPr>
        <w:t xml:space="preserve">New High Schools Construction Project which includes </w:t>
      </w:r>
      <w:r w:rsidR="00A0472A" w:rsidRPr="00FF40B1">
        <w:rPr>
          <w:rFonts w:ascii="Gill Sans MT" w:hAnsi="Gill Sans MT"/>
          <w:lang w:val="en-GB"/>
        </w:rPr>
        <w:t>the Clifton Hunter High School</w:t>
      </w:r>
      <w:r w:rsidR="00333641">
        <w:rPr>
          <w:rFonts w:ascii="Gill Sans MT" w:hAnsi="Gill Sans MT"/>
          <w:lang w:val="en-GB"/>
        </w:rPr>
        <w:t xml:space="preserve"> completion, John </w:t>
      </w:r>
      <w:proofErr w:type="spellStart"/>
      <w:r w:rsidR="00333641">
        <w:rPr>
          <w:rFonts w:ascii="Gill Sans MT" w:hAnsi="Gill Sans MT"/>
          <w:lang w:val="en-GB"/>
        </w:rPr>
        <w:t>Gray</w:t>
      </w:r>
      <w:proofErr w:type="spellEnd"/>
      <w:r w:rsidR="00333641">
        <w:rPr>
          <w:rFonts w:ascii="Gill Sans MT" w:hAnsi="Gill Sans MT"/>
          <w:lang w:val="en-GB"/>
        </w:rPr>
        <w:t xml:space="preserve"> High School part-completion and initial works done on the Beulah Smith High School in West Bay. </w:t>
      </w:r>
      <w:r w:rsidR="00A0472A" w:rsidRPr="00FF40B1">
        <w:rPr>
          <w:rFonts w:ascii="Gill Sans MT" w:hAnsi="Gill Sans MT"/>
          <w:lang w:val="en-GB"/>
        </w:rPr>
        <w:t xml:space="preserve"> </w:t>
      </w:r>
      <w:r w:rsidR="000C42E3">
        <w:rPr>
          <w:rFonts w:ascii="Gill Sans MT" w:hAnsi="Gill Sans MT"/>
          <w:lang w:val="en-GB"/>
        </w:rPr>
        <w:t>The Audit also addresses the Primary Schools Construction Project which</w:t>
      </w:r>
      <w:r w:rsidR="00A0472A" w:rsidRPr="00FF40B1">
        <w:rPr>
          <w:rFonts w:ascii="Gill Sans MT" w:hAnsi="Gill Sans MT"/>
          <w:lang w:val="en-GB"/>
        </w:rPr>
        <w:t xml:space="preserve"> involved new classroom and administration blocks at </w:t>
      </w:r>
      <w:r w:rsidR="000C42E3">
        <w:rPr>
          <w:rFonts w:ascii="Gill Sans MT" w:hAnsi="Gill Sans MT"/>
          <w:lang w:val="en-GB"/>
        </w:rPr>
        <w:t>4</w:t>
      </w:r>
      <w:r w:rsidR="00A0472A" w:rsidRPr="00FF40B1">
        <w:rPr>
          <w:rFonts w:ascii="Gill Sans MT" w:hAnsi="Gill Sans MT"/>
          <w:lang w:val="en-GB"/>
        </w:rPr>
        <w:t xml:space="preserve"> primary schools, namely Bodden Town Primary, George Town Primary, Savannah Primary and Sir John A. Cumber Primary schools</w:t>
      </w:r>
      <w:r w:rsidR="000C42E3">
        <w:rPr>
          <w:rFonts w:ascii="Gill Sans MT" w:hAnsi="Gill Sans MT"/>
          <w:lang w:val="en-GB"/>
        </w:rPr>
        <w:t>, and smaller projects at East End Primary and Layman E Scott Snr. High School in Cayman Brac</w:t>
      </w:r>
      <w:r w:rsidR="00A0472A" w:rsidRPr="00FF40B1">
        <w:rPr>
          <w:rFonts w:ascii="Gill Sans MT" w:hAnsi="Gill Sans MT"/>
          <w:lang w:val="en-GB"/>
        </w:rPr>
        <w:t>.</w:t>
      </w:r>
    </w:p>
    <w:p w:rsidR="00EC3144" w:rsidRDefault="006E1529" w:rsidP="00FF40B1">
      <w:pPr>
        <w:spacing w:after="0" w:line="360" w:lineRule="auto"/>
        <w:ind w:firstLine="720"/>
        <w:jc w:val="both"/>
        <w:rPr>
          <w:rFonts w:ascii="Gill Sans MT" w:hAnsi="Gill Sans MT"/>
          <w:lang w:val="en-GB"/>
        </w:rPr>
      </w:pPr>
      <w:r w:rsidRPr="00FF40B1">
        <w:rPr>
          <w:rFonts w:ascii="Gill Sans MT" w:hAnsi="Gill Sans MT"/>
          <w:lang w:val="en-GB"/>
        </w:rPr>
        <w:t xml:space="preserve">The Ministry recognizes the importance </w:t>
      </w:r>
      <w:r w:rsidR="00B010DA" w:rsidRPr="00FF40B1">
        <w:rPr>
          <w:rFonts w:ascii="Gill Sans MT" w:hAnsi="Gill Sans MT"/>
          <w:lang w:val="en-GB"/>
        </w:rPr>
        <w:t>of</w:t>
      </w:r>
      <w:r w:rsidRPr="00FF40B1">
        <w:rPr>
          <w:rFonts w:ascii="Gill Sans MT" w:hAnsi="Gill Sans MT"/>
          <w:lang w:val="en-GB"/>
        </w:rPr>
        <w:t xml:space="preserve"> the </w:t>
      </w:r>
      <w:r w:rsidR="0097125C" w:rsidRPr="00FF40B1">
        <w:rPr>
          <w:rFonts w:ascii="Gill Sans MT" w:hAnsi="Gill Sans MT"/>
          <w:lang w:val="en-GB"/>
        </w:rPr>
        <w:t xml:space="preserve">work of the </w:t>
      </w:r>
      <w:r w:rsidRPr="00FF40B1">
        <w:rPr>
          <w:rFonts w:ascii="Gill Sans MT" w:hAnsi="Gill Sans MT"/>
          <w:lang w:val="en-GB"/>
        </w:rPr>
        <w:t>Au</w:t>
      </w:r>
      <w:r w:rsidR="00B010DA" w:rsidRPr="00FF40B1">
        <w:rPr>
          <w:rFonts w:ascii="Gill Sans MT" w:hAnsi="Gill Sans MT"/>
          <w:lang w:val="en-GB"/>
        </w:rPr>
        <w:t>d</w:t>
      </w:r>
      <w:r w:rsidRPr="00FF40B1">
        <w:rPr>
          <w:rFonts w:ascii="Gill Sans MT" w:hAnsi="Gill Sans MT"/>
          <w:lang w:val="en-GB"/>
        </w:rPr>
        <w:t xml:space="preserve">itor General’s </w:t>
      </w:r>
      <w:r w:rsidR="0097125C" w:rsidRPr="00FF40B1">
        <w:rPr>
          <w:rFonts w:ascii="Gill Sans MT" w:hAnsi="Gill Sans MT"/>
          <w:lang w:val="en-GB"/>
        </w:rPr>
        <w:t xml:space="preserve">Office </w:t>
      </w:r>
      <w:r w:rsidRPr="00FF40B1">
        <w:rPr>
          <w:rFonts w:ascii="Gill Sans MT" w:hAnsi="Gill Sans MT"/>
          <w:lang w:val="en-GB"/>
        </w:rPr>
        <w:t>in helping to improve governance and management of capital works projects</w:t>
      </w:r>
      <w:r w:rsidR="00993120" w:rsidRPr="00FF40B1">
        <w:rPr>
          <w:rFonts w:ascii="Gill Sans MT" w:hAnsi="Gill Sans MT"/>
          <w:lang w:val="en-GB"/>
        </w:rPr>
        <w:t>.  The Auditor General has made two recommendations as a result of this audi</w:t>
      </w:r>
      <w:r w:rsidR="00D87F3C">
        <w:rPr>
          <w:rFonts w:ascii="Gill Sans MT" w:hAnsi="Gill Sans MT"/>
          <w:lang w:val="en-GB"/>
        </w:rPr>
        <w:t xml:space="preserve">t, one of which states “The Government should carry out an assessment of the John </w:t>
      </w:r>
      <w:proofErr w:type="spellStart"/>
      <w:r w:rsidR="00D87F3C">
        <w:rPr>
          <w:rFonts w:ascii="Gill Sans MT" w:hAnsi="Gill Sans MT"/>
          <w:lang w:val="en-GB"/>
        </w:rPr>
        <w:t>Gray</w:t>
      </w:r>
      <w:proofErr w:type="spellEnd"/>
      <w:r w:rsidR="00D87F3C">
        <w:rPr>
          <w:rFonts w:ascii="Gill Sans MT" w:hAnsi="Gill Sans MT"/>
          <w:lang w:val="en-GB"/>
        </w:rPr>
        <w:t xml:space="preserve"> High School project site and develop a strategy to manage its risks and future development before Cabinet is requested to approve further funding.”</w:t>
      </w:r>
      <w:r w:rsidR="00993120" w:rsidRPr="00FF40B1">
        <w:rPr>
          <w:rFonts w:ascii="Gill Sans MT" w:hAnsi="Gill Sans MT"/>
          <w:lang w:val="en-GB"/>
        </w:rPr>
        <w:t xml:space="preserve">  The Ministry</w:t>
      </w:r>
      <w:r w:rsidR="00C153E1" w:rsidRPr="00FF40B1">
        <w:rPr>
          <w:rFonts w:ascii="Gill Sans MT" w:hAnsi="Gill Sans MT"/>
          <w:lang w:val="en-GB"/>
        </w:rPr>
        <w:t xml:space="preserve"> has accepted the recommendation that an assessment of </w:t>
      </w:r>
      <w:r w:rsidR="00A239B8" w:rsidRPr="00FF40B1">
        <w:rPr>
          <w:rFonts w:ascii="Gill Sans MT" w:hAnsi="Gill Sans MT"/>
          <w:lang w:val="en-GB"/>
        </w:rPr>
        <w:t>t</w:t>
      </w:r>
      <w:r w:rsidR="00C153E1" w:rsidRPr="00FF40B1">
        <w:rPr>
          <w:rFonts w:ascii="Gill Sans MT" w:hAnsi="Gill Sans MT"/>
          <w:lang w:val="en-GB"/>
        </w:rPr>
        <w:t>he J</w:t>
      </w:r>
      <w:r w:rsidR="001014EF">
        <w:rPr>
          <w:rFonts w:ascii="Gill Sans MT" w:hAnsi="Gill Sans MT"/>
          <w:lang w:val="en-GB"/>
        </w:rPr>
        <w:t xml:space="preserve">ohn </w:t>
      </w:r>
      <w:proofErr w:type="spellStart"/>
      <w:r w:rsidR="00C153E1" w:rsidRPr="00FF40B1">
        <w:rPr>
          <w:rFonts w:ascii="Gill Sans MT" w:hAnsi="Gill Sans MT"/>
          <w:lang w:val="en-GB"/>
        </w:rPr>
        <w:t>G</w:t>
      </w:r>
      <w:r w:rsidR="001014EF">
        <w:rPr>
          <w:rFonts w:ascii="Gill Sans MT" w:hAnsi="Gill Sans MT"/>
          <w:lang w:val="en-GB"/>
        </w:rPr>
        <w:t>ray</w:t>
      </w:r>
      <w:proofErr w:type="spellEnd"/>
      <w:r w:rsidR="001014EF">
        <w:rPr>
          <w:rFonts w:ascii="Gill Sans MT" w:hAnsi="Gill Sans MT"/>
          <w:lang w:val="en-GB"/>
        </w:rPr>
        <w:t xml:space="preserve"> </w:t>
      </w:r>
      <w:r w:rsidR="00C153E1" w:rsidRPr="00FF40B1">
        <w:rPr>
          <w:rFonts w:ascii="Gill Sans MT" w:hAnsi="Gill Sans MT"/>
          <w:lang w:val="en-GB"/>
        </w:rPr>
        <w:t>H</w:t>
      </w:r>
      <w:r w:rsidR="001014EF">
        <w:rPr>
          <w:rFonts w:ascii="Gill Sans MT" w:hAnsi="Gill Sans MT"/>
          <w:lang w:val="en-GB"/>
        </w:rPr>
        <w:t xml:space="preserve">igh </w:t>
      </w:r>
      <w:r w:rsidR="00C153E1" w:rsidRPr="00FF40B1">
        <w:rPr>
          <w:rFonts w:ascii="Gill Sans MT" w:hAnsi="Gill Sans MT"/>
          <w:lang w:val="en-GB"/>
        </w:rPr>
        <w:t>S</w:t>
      </w:r>
      <w:r w:rsidR="001014EF">
        <w:rPr>
          <w:rFonts w:ascii="Gill Sans MT" w:hAnsi="Gill Sans MT"/>
          <w:lang w:val="en-GB"/>
        </w:rPr>
        <w:t>chool</w:t>
      </w:r>
      <w:r w:rsidR="00C153E1" w:rsidRPr="00FF40B1">
        <w:rPr>
          <w:rFonts w:ascii="Gill Sans MT" w:hAnsi="Gill Sans MT"/>
          <w:lang w:val="en-GB"/>
        </w:rPr>
        <w:t xml:space="preserve"> project site </w:t>
      </w:r>
      <w:r w:rsidR="00D87F3C">
        <w:rPr>
          <w:rFonts w:ascii="Gill Sans MT" w:hAnsi="Gill Sans MT"/>
          <w:lang w:val="en-GB"/>
        </w:rPr>
        <w:t xml:space="preserve">should be carried out </w:t>
      </w:r>
      <w:r w:rsidR="00C153E1" w:rsidRPr="00FF40B1">
        <w:rPr>
          <w:rFonts w:ascii="Gill Sans MT" w:hAnsi="Gill Sans MT"/>
          <w:lang w:val="en-GB"/>
        </w:rPr>
        <w:t xml:space="preserve">and a strategy developed to manage its risks and future development.  The Ministry further confirms that </w:t>
      </w:r>
      <w:r w:rsidR="00A239B8" w:rsidRPr="00FF40B1">
        <w:rPr>
          <w:rFonts w:ascii="Gill Sans MT" w:hAnsi="Gill Sans MT"/>
          <w:lang w:val="en-GB"/>
        </w:rPr>
        <w:t xml:space="preserve">this approach </w:t>
      </w:r>
      <w:r w:rsidR="00D87F3C">
        <w:rPr>
          <w:rFonts w:ascii="Gill Sans MT" w:hAnsi="Gill Sans MT"/>
          <w:lang w:val="en-GB"/>
        </w:rPr>
        <w:t>is being</w:t>
      </w:r>
      <w:r w:rsidR="00A239B8" w:rsidRPr="00FF40B1">
        <w:rPr>
          <w:rFonts w:ascii="Gill Sans MT" w:hAnsi="Gill Sans MT"/>
          <w:lang w:val="en-GB"/>
        </w:rPr>
        <w:t xml:space="preserve"> factored in to the process required by the Fr</w:t>
      </w:r>
      <w:r w:rsidR="00993120" w:rsidRPr="00FF40B1">
        <w:rPr>
          <w:rFonts w:ascii="Gill Sans MT" w:hAnsi="Gill Sans MT"/>
          <w:lang w:val="en-GB"/>
        </w:rPr>
        <w:t>amework for Fiscal Responsibility (FFR) now embedded in the Publ</w:t>
      </w:r>
      <w:r w:rsidR="00D87F3C">
        <w:rPr>
          <w:rFonts w:ascii="Gill Sans MT" w:hAnsi="Gill Sans MT"/>
          <w:lang w:val="en-GB"/>
        </w:rPr>
        <w:t>ic Management and Finance Law as it seeks to complet</w:t>
      </w:r>
      <w:r w:rsidR="00EC3144">
        <w:rPr>
          <w:rFonts w:ascii="Gill Sans MT" w:hAnsi="Gill Sans MT"/>
          <w:lang w:val="en-GB"/>
        </w:rPr>
        <w:t>e construction of that school.</w:t>
      </w:r>
    </w:p>
    <w:p w:rsidR="00222730" w:rsidRPr="00FF40B1" w:rsidRDefault="00D87F3C" w:rsidP="00FF40B1">
      <w:pPr>
        <w:spacing w:after="0" w:line="360" w:lineRule="auto"/>
        <w:ind w:firstLine="720"/>
        <w:jc w:val="both"/>
        <w:rPr>
          <w:rFonts w:ascii="Gill Sans MT" w:hAnsi="Gill Sans MT"/>
          <w:lang w:val="en-GB"/>
        </w:rPr>
      </w:pPr>
      <w:r>
        <w:rPr>
          <w:rFonts w:ascii="Gill Sans MT" w:hAnsi="Gill Sans MT"/>
          <w:lang w:val="en-GB"/>
        </w:rPr>
        <w:t>The other recommendation included in the report</w:t>
      </w:r>
      <w:r w:rsidR="001014EF">
        <w:rPr>
          <w:rFonts w:ascii="Gill Sans MT" w:hAnsi="Gill Sans MT"/>
          <w:lang w:val="en-GB"/>
        </w:rPr>
        <w:t xml:space="preserve"> speaks to the changing governance framework across all of government in order to improve transparency of planning and budgeting processes and improve greater accountability for major capital projects.  W</w:t>
      </w:r>
      <w:r w:rsidR="00640599">
        <w:rPr>
          <w:rFonts w:ascii="Gill Sans MT" w:hAnsi="Gill Sans MT"/>
          <w:lang w:val="en-GB"/>
        </w:rPr>
        <w:t>hile it</w:t>
      </w:r>
      <w:r>
        <w:rPr>
          <w:rFonts w:ascii="Gill Sans MT" w:hAnsi="Gill Sans MT"/>
          <w:lang w:val="en-GB"/>
        </w:rPr>
        <w:t xml:space="preserve"> does not require a Ministry of Education response</w:t>
      </w:r>
      <w:r w:rsidR="001014EF">
        <w:rPr>
          <w:rFonts w:ascii="Gill Sans MT" w:hAnsi="Gill Sans MT"/>
          <w:lang w:val="en-GB"/>
        </w:rPr>
        <w:t xml:space="preserve"> b</w:t>
      </w:r>
      <w:r w:rsidR="00640599">
        <w:rPr>
          <w:rFonts w:ascii="Gill Sans MT" w:hAnsi="Gill Sans MT"/>
          <w:lang w:val="en-GB"/>
        </w:rPr>
        <w:t>ecause it is a system-wide recommendation, the Ministry supports all efforts to improve transparency and accountability</w:t>
      </w:r>
      <w:r w:rsidR="005D77B6">
        <w:rPr>
          <w:rFonts w:ascii="Gill Sans MT" w:hAnsi="Gill Sans MT"/>
          <w:lang w:val="en-GB"/>
        </w:rPr>
        <w:t>,</w:t>
      </w:r>
      <w:r w:rsidR="00640599">
        <w:rPr>
          <w:rFonts w:ascii="Gill Sans MT" w:hAnsi="Gill Sans MT"/>
          <w:lang w:val="en-GB"/>
        </w:rPr>
        <w:t xml:space="preserve"> thus why </w:t>
      </w:r>
      <w:r w:rsidR="005D77B6">
        <w:rPr>
          <w:rFonts w:ascii="Gill Sans MT" w:hAnsi="Gill Sans MT"/>
          <w:lang w:val="en-GB"/>
        </w:rPr>
        <w:t>we</w:t>
      </w:r>
      <w:r w:rsidR="00640599">
        <w:rPr>
          <w:rFonts w:ascii="Gill Sans MT" w:hAnsi="Gill Sans MT"/>
          <w:lang w:val="en-GB"/>
        </w:rPr>
        <w:t xml:space="preserve"> deemed it necessary to provide a statement to the Auditor General’s report. </w:t>
      </w:r>
    </w:p>
    <w:p w:rsidR="00993120" w:rsidRPr="00FF40B1" w:rsidRDefault="00993120" w:rsidP="00FF40B1">
      <w:pPr>
        <w:spacing w:after="0" w:line="360" w:lineRule="auto"/>
        <w:ind w:firstLine="720"/>
        <w:jc w:val="both"/>
        <w:rPr>
          <w:rFonts w:ascii="Gill Sans MT" w:hAnsi="Gill Sans MT"/>
          <w:lang w:val="en-GB"/>
        </w:rPr>
      </w:pPr>
      <w:r w:rsidRPr="00FF40B1">
        <w:rPr>
          <w:rFonts w:ascii="Gill Sans MT" w:hAnsi="Gill Sans MT"/>
          <w:lang w:val="en-GB"/>
        </w:rPr>
        <w:t>As such, the Ministry</w:t>
      </w:r>
      <w:r w:rsidR="00640599">
        <w:rPr>
          <w:rFonts w:ascii="Gill Sans MT" w:hAnsi="Gill Sans MT"/>
          <w:lang w:val="en-GB"/>
        </w:rPr>
        <w:t xml:space="preserve"> of Education</w:t>
      </w:r>
      <w:r w:rsidRPr="00FF40B1">
        <w:rPr>
          <w:rFonts w:ascii="Gill Sans MT" w:hAnsi="Gill Sans MT"/>
          <w:lang w:val="en-GB"/>
        </w:rPr>
        <w:t xml:space="preserve"> </w:t>
      </w:r>
      <w:r w:rsidR="00A239B8" w:rsidRPr="00FF40B1">
        <w:rPr>
          <w:rFonts w:ascii="Gill Sans MT" w:hAnsi="Gill Sans MT"/>
          <w:lang w:val="en-GB"/>
        </w:rPr>
        <w:t xml:space="preserve">will be following the same approach being utilized by other Ministries in carrying out major capital works, including the </w:t>
      </w:r>
      <w:r w:rsidR="00685BB3" w:rsidRPr="00FF40B1">
        <w:rPr>
          <w:rFonts w:ascii="Gill Sans MT" w:hAnsi="Gill Sans MT"/>
          <w:lang w:val="en-GB"/>
        </w:rPr>
        <w:t xml:space="preserve">formation of a project steering committee, </w:t>
      </w:r>
      <w:r w:rsidR="00A239B8" w:rsidRPr="00FF40B1">
        <w:rPr>
          <w:rFonts w:ascii="Gill Sans MT" w:hAnsi="Gill Sans MT"/>
          <w:lang w:val="en-GB"/>
        </w:rPr>
        <w:t xml:space="preserve">development of </w:t>
      </w:r>
      <w:r w:rsidR="00640599">
        <w:rPr>
          <w:rFonts w:ascii="Gill Sans MT" w:hAnsi="Gill Sans MT"/>
          <w:lang w:val="en-GB"/>
        </w:rPr>
        <w:t>substantiated</w:t>
      </w:r>
      <w:r w:rsidR="00640599" w:rsidRPr="00FF40B1">
        <w:rPr>
          <w:rFonts w:ascii="Gill Sans MT" w:hAnsi="Gill Sans MT"/>
          <w:lang w:val="en-GB"/>
        </w:rPr>
        <w:t xml:space="preserve"> </w:t>
      </w:r>
      <w:r w:rsidR="00A239B8" w:rsidRPr="00FF40B1">
        <w:rPr>
          <w:rFonts w:ascii="Gill Sans MT" w:hAnsi="Gill Sans MT"/>
          <w:lang w:val="en-GB"/>
        </w:rPr>
        <w:t>business cases and in securing project management services from Government’s centrally operated Project Management Office, under the Public Works Department</w:t>
      </w:r>
      <w:r w:rsidR="00685BB3" w:rsidRPr="00FF40B1">
        <w:rPr>
          <w:rFonts w:ascii="Gill Sans MT" w:hAnsi="Gill Sans MT"/>
          <w:lang w:val="en-GB"/>
        </w:rPr>
        <w:t xml:space="preserve"> (PWD PMO)</w:t>
      </w:r>
      <w:r w:rsidR="00A239B8" w:rsidRPr="00FF40B1">
        <w:rPr>
          <w:rFonts w:ascii="Gill Sans MT" w:hAnsi="Gill Sans MT"/>
          <w:lang w:val="en-GB"/>
        </w:rPr>
        <w:t>.</w:t>
      </w:r>
    </w:p>
    <w:p w:rsidR="00B010DA" w:rsidRPr="00FF40B1" w:rsidRDefault="002C4363" w:rsidP="00FF40B1">
      <w:pPr>
        <w:spacing w:after="0" w:line="360" w:lineRule="auto"/>
        <w:ind w:firstLine="720"/>
        <w:jc w:val="both"/>
        <w:rPr>
          <w:rFonts w:ascii="Gill Sans MT" w:hAnsi="Gill Sans MT"/>
          <w:lang w:val="en-GB"/>
        </w:rPr>
      </w:pPr>
      <w:r w:rsidRPr="00FF40B1">
        <w:rPr>
          <w:rFonts w:ascii="Gill Sans MT" w:hAnsi="Gill Sans MT"/>
          <w:lang w:val="en-GB"/>
        </w:rPr>
        <w:lastRenderedPageBreak/>
        <w:t>While</w:t>
      </w:r>
      <w:r w:rsidR="00222730" w:rsidRPr="00FF40B1">
        <w:rPr>
          <w:rFonts w:ascii="Gill Sans MT" w:hAnsi="Gill Sans MT"/>
          <w:lang w:val="en-GB"/>
        </w:rPr>
        <w:t xml:space="preserve"> the Ministry generally agrees with the</w:t>
      </w:r>
      <w:r w:rsidR="003D42A5" w:rsidRPr="00FF40B1">
        <w:rPr>
          <w:rFonts w:ascii="Gill Sans MT" w:hAnsi="Gill Sans MT"/>
          <w:lang w:val="en-GB"/>
        </w:rPr>
        <w:t xml:space="preserve"> Auditor General’s</w:t>
      </w:r>
      <w:r w:rsidR="00222730" w:rsidRPr="00FF40B1">
        <w:rPr>
          <w:rFonts w:ascii="Gill Sans MT" w:hAnsi="Gill Sans MT"/>
          <w:lang w:val="en-GB"/>
        </w:rPr>
        <w:t xml:space="preserve"> recommendation identified above, </w:t>
      </w:r>
      <w:r w:rsidR="00B010DA" w:rsidRPr="00FF40B1">
        <w:rPr>
          <w:rFonts w:ascii="Gill Sans MT" w:hAnsi="Gill Sans MT"/>
          <w:lang w:val="en-GB"/>
        </w:rPr>
        <w:t xml:space="preserve">the Ministry </w:t>
      </w:r>
      <w:r w:rsidRPr="00FF40B1">
        <w:rPr>
          <w:rFonts w:ascii="Gill Sans MT" w:hAnsi="Gill Sans MT"/>
          <w:lang w:val="en-GB"/>
        </w:rPr>
        <w:t xml:space="preserve">does not agree with all of the findings of the report.  </w:t>
      </w:r>
      <w:r w:rsidR="00A0472A" w:rsidRPr="00FF40B1">
        <w:rPr>
          <w:rFonts w:ascii="Gill Sans MT" w:hAnsi="Gill Sans MT"/>
          <w:lang w:val="en-GB"/>
        </w:rPr>
        <w:t>As a result</w:t>
      </w:r>
      <w:r w:rsidR="00266E7C" w:rsidRPr="00FF40B1">
        <w:rPr>
          <w:rFonts w:ascii="Gill Sans MT" w:hAnsi="Gill Sans MT"/>
          <w:lang w:val="en-GB"/>
        </w:rPr>
        <w:t xml:space="preserve">, </w:t>
      </w:r>
      <w:r w:rsidRPr="00FF40B1">
        <w:rPr>
          <w:rFonts w:ascii="Gill Sans MT" w:hAnsi="Gill Sans MT"/>
          <w:lang w:val="en-GB"/>
        </w:rPr>
        <w:t xml:space="preserve">there are several areas for which we </w:t>
      </w:r>
      <w:r w:rsidR="00E363D4" w:rsidRPr="00FF40B1">
        <w:rPr>
          <w:rFonts w:ascii="Gill Sans MT" w:hAnsi="Gill Sans MT"/>
          <w:lang w:val="en-GB"/>
        </w:rPr>
        <w:t>intend</w:t>
      </w:r>
      <w:r w:rsidRPr="00FF40B1">
        <w:rPr>
          <w:rFonts w:ascii="Gill Sans MT" w:hAnsi="Gill Sans MT"/>
          <w:lang w:val="en-GB"/>
        </w:rPr>
        <w:t xml:space="preserve"> to provide explanation/context when the report is brought before the </w:t>
      </w:r>
      <w:r w:rsidR="00B010DA" w:rsidRPr="00FF40B1">
        <w:rPr>
          <w:rFonts w:ascii="Gill Sans MT" w:hAnsi="Gill Sans MT"/>
          <w:lang w:val="en-GB"/>
        </w:rPr>
        <w:t xml:space="preserve">Public Accounts Committee (PAC) </w:t>
      </w:r>
      <w:r w:rsidRPr="00FF40B1">
        <w:rPr>
          <w:rFonts w:ascii="Gill Sans MT" w:hAnsi="Gill Sans MT"/>
          <w:lang w:val="en-GB"/>
        </w:rPr>
        <w:t>for review</w:t>
      </w:r>
      <w:r w:rsidR="00B010DA" w:rsidRPr="00FF40B1">
        <w:rPr>
          <w:rFonts w:ascii="Gill Sans MT" w:hAnsi="Gill Sans MT"/>
          <w:lang w:val="en-GB"/>
        </w:rPr>
        <w:t>.</w:t>
      </w:r>
      <w:r w:rsidR="008B3390" w:rsidRPr="00FF40B1">
        <w:rPr>
          <w:rFonts w:ascii="Gill Sans MT" w:hAnsi="Gill Sans MT"/>
          <w:lang w:val="en-GB"/>
        </w:rPr>
        <w:t xml:space="preserve">  However, </w:t>
      </w:r>
      <w:r w:rsidRPr="00FF40B1">
        <w:rPr>
          <w:rFonts w:ascii="Gill Sans MT" w:hAnsi="Gill Sans MT"/>
          <w:lang w:val="en-GB"/>
        </w:rPr>
        <w:t xml:space="preserve">the Ministry is committed to working with the </w:t>
      </w:r>
      <w:r w:rsidR="008B3390" w:rsidRPr="00FF40B1">
        <w:rPr>
          <w:rFonts w:ascii="Gill Sans MT" w:hAnsi="Gill Sans MT"/>
          <w:lang w:val="en-GB"/>
        </w:rPr>
        <w:t xml:space="preserve">Auditor General’s Office and other relevant agencies </w:t>
      </w:r>
      <w:r w:rsidR="00266E7C" w:rsidRPr="00FF40B1">
        <w:rPr>
          <w:rFonts w:ascii="Gill Sans MT" w:hAnsi="Gill Sans MT"/>
          <w:lang w:val="en-GB"/>
        </w:rPr>
        <w:t xml:space="preserve">to ensure improvements in the management </w:t>
      </w:r>
      <w:r w:rsidR="00036759" w:rsidRPr="00FF40B1">
        <w:rPr>
          <w:rFonts w:ascii="Gill Sans MT" w:hAnsi="Gill Sans MT"/>
          <w:lang w:val="en-GB"/>
        </w:rPr>
        <w:t>of its capital works projects and its performance in related future audits.</w:t>
      </w:r>
    </w:p>
    <w:p w:rsidR="005F3827" w:rsidRPr="00FF40B1" w:rsidRDefault="00222730" w:rsidP="00FF40B1">
      <w:pPr>
        <w:spacing w:after="0" w:line="360" w:lineRule="auto"/>
        <w:ind w:firstLine="720"/>
        <w:jc w:val="both"/>
        <w:rPr>
          <w:rFonts w:ascii="Gill Sans MT" w:hAnsi="Gill Sans MT"/>
          <w:lang w:val="en-GB"/>
        </w:rPr>
      </w:pPr>
      <w:r w:rsidRPr="00FF40B1">
        <w:rPr>
          <w:rFonts w:ascii="Gill Sans MT" w:hAnsi="Gill Sans MT"/>
          <w:lang w:val="en-GB"/>
        </w:rPr>
        <w:t xml:space="preserve">The Ministry would also like to point out the very </w:t>
      </w:r>
      <w:r w:rsidR="00B010DA" w:rsidRPr="00FF40B1">
        <w:rPr>
          <w:rFonts w:ascii="Gill Sans MT" w:hAnsi="Gill Sans MT"/>
          <w:lang w:val="en-GB"/>
        </w:rPr>
        <w:t>challenging context in which the high school project was delivered</w:t>
      </w:r>
      <w:r w:rsidRPr="00FF40B1">
        <w:rPr>
          <w:rFonts w:ascii="Gill Sans MT" w:hAnsi="Gill Sans MT"/>
          <w:lang w:val="en-GB"/>
        </w:rPr>
        <w:t xml:space="preserve">, </w:t>
      </w:r>
      <w:r w:rsidR="00CF71DE" w:rsidRPr="00FF40B1">
        <w:rPr>
          <w:rFonts w:ascii="Gill Sans MT" w:hAnsi="Gill Sans MT"/>
          <w:lang w:val="en-GB"/>
        </w:rPr>
        <w:t>as alluded to by the auditors</w:t>
      </w:r>
      <w:r w:rsidR="00B010DA" w:rsidRPr="00FF40B1">
        <w:rPr>
          <w:rFonts w:ascii="Gill Sans MT" w:hAnsi="Gill Sans MT"/>
          <w:lang w:val="en-GB"/>
        </w:rPr>
        <w:t xml:space="preserve">.  For example, the impact of the very difficult contractual situation between Government and Tom Jones International (TJI) cannot be understated, with the related legal matters </w:t>
      </w:r>
      <w:r w:rsidR="00705210" w:rsidRPr="00FF40B1">
        <w:rPr>
          <w:rFonts w:ascii="Gill Sans MT" w:hAnsi="Gill Sans MT"/>
          <w:lang w:val="en-GB"/>
        </w:rPr>
        <w:t xml:space="preserve">finally being settled in March 2013.  The Ministry however also had to address the underlying issues on the project, which left the project with a new set of legal and construction related challenges due to the inherited complexities introduced.  The Ministry had to apply a significant amount of time and human resources to address these issues, while simultaneously continuing to address its core responsibilities, </w:t>
      </w:r>
      <w:r w:rsidR="00A0472A" w:rsidRPr="00FF40B1">
        <w:rPr>
          <w:rFonts w:ascii="Gill Sans MT" w:hAnsi="Gill Sans MT"/>
          <w:lang w:val="en-GB"/>
        </w:rPr>
        <w:t xml:space="preserve">all </w:t>
      </w:r>
      <w:r w:rsidR="00705210" w:rsidRPr="00FF40B1">
        <w:rPr>
          <w:rFonts w:ascii="Gill Sans MT" w:hAnsi="Gill Sans MT"/>
          <w:lang w:val="en-GB"/>
        </w:rPr>
        <w:t>while</w:t>
      </w:r>
      <w:r w:rsidR="00A0472A" w:rsidRPr="00FF40B1">
        <w:rPr>
          <w:rFonts w:ascii="Gill Sans MT" w:hAnsi="Gill Sans MT"/>
          <w:lang w:val="en-GB"/>
        </w:rPr>
        <w:t xml:space="preserve"> being</w:t>
      </w:r>
      <w:r w:rsidR="00705210" w:rsidRPr="00FF40B1">
        <w:rPr>
          <w:rFonts w:ascii="Gill Sans MT" w:hAnsi="Gill Sans MT"/>
          <w:lang w:val="en-GB"/>
        </w:rPr>
        <w:t xml:space="preserve"> under-resourced.  It would be fair to say that even the </w:t>
      </w:r>
      <w:r w:rsidR="00395348" w:rsidRPr="00FF40B1">
        <w:rPr>
          <w:rFonts w:ascii="Gill Sans MT" w:hAnsi="Gill Sans MT"/>
          <w:lang w:val="en-GB"/>
        </w:rPr>
        <w:t xml:space="preserve">legal and other </w:t>
      </w:r>
      <w:r w:rsidR="00705210" w:rsidRPr="00FF40B1">
        <w:rPr>
          <w:rFonts w:ascii="Gill Sans MT" w:hAnsi="Gill Sans MT"/>
          <w:lang w:val="en-GB"/>
        </w:rPr>
        <w:t>consultants</w:t>
      </w:r>
      <w:r w:rsidR="00E00980">
        <w:rPr>
          <w:rFonts w:ascii="Gill Sans MT" w:hAnsi="Gill Sans MT"/>
          <w:lang w:val="en-GB"/>
        </w:rPr>
        <w:t xml:space="preserve"> </w:t>
      </w:r>
      <w:r w:rsidR="00705210" w:rsidRPr="00FF40B1">
        <w:rPr>
          <w:rFonts w:ascii="Gill Sans MT" w:hAnsi="Gill Sans MT"/>
          <w:lang w:val="en-GB"/>
        </w:rPr>
        <w:t xml:space="preserve">involved </w:t>
      </w:r>
      <w:r w:rsidR="00E00980">
        <w:rPr>
          <w:rFonts w:ascii="Gill Sans MT" w:hAnsi="Gill Sans MT"/>
          <w:lang w:val="en-GB"/>
        </w:rPr>
        <w:t xml:space="preserve">(who possessed the required qualifications) </w:t>
      </w:r>
      <w:r w:rsidR="00705210" w:rsidRPr="00FF40B1">
        <w:rPr>
          <w:rFonts w:ascii="Gill Sans MT" w:hAnsi="Gill Sans MT"/>
          <w:lang w:val="en-GB"/>
        </w:rPr>
        <w:t xml:space="preserve">were challenged by the complexity of the project and its related issues.  </w:t>
      </w:r>
      <w:r w:rsidR="00E1422A" w:rsidRPr="00FF40B1">
        <w:rPr>
          <w:rFonts w:ascii="Gill Sans MT" w:hAnsi="Gill Sans MT"/>
          <w:lang w:val="en-GB"/>
        </w:rPr>
        <w:t>It should also be noted that a</w:t>
      </w:r>
      <w:r w:rsidR="00606CEA" w:rsidRPr="00FF40B1">
        <w:rPr>
          <w:rFonts w:ascii="Gill Sans MT" w:hAnsi="Gill Sans MT"/>
          <w:lang w:val="en-GB"/>
        </w:rPr>
        <w:t xml:space="preserve">lthough </w:t>
      </w:r>
      <w:r w:rsidR="005F3827" w:rsidRPr="00FF40B1">
        <w:rPr>
          <w:rFonts w:ascii="Gill Sans MT" w:hAnsi="Gill Sans MT"/>
          <w:lang w:val="en-GB"/>
        </w:rPr>
        <w:t xml:space="preserve">the Auditor General’s Report </w:t>
      </w:r>
      <w:r w:rsidR="00606CEA" w:rsidRPr="00FF40B1">
        <w:rPr>
          <w:rFonts w:ascii="Gill Sans MT" w:hAnsi="Gill Sans MT"/>
          <w:lang w:val="en-GB"/>
        </w:rPr>
        <w:t xml:space="preserve">is being presented in 2015, it refers </w:t>
      </w:r>
      <w:r w:rsidR="006F037D" w:rsidRPr="00FF40B1">
        <w:rPr>
          <w:rFonts w:ascii="Gill Sans MT" w:hAnsi="Gill Sans MT"/>
          <w:lang w:val="en-GB"/>
        </w:rPr>
        <w:t xml:space="preserve">mainly </w:t>
      </w:r>
      <w:r w:rsidR="00606CEA" w:rsidRPr="00FF40B1">
        <w:rPr>
          <w:rFonts w:ascii="Gill Sans MT" w:hAnsi="Gill Sans MT"/>
          <w:lang w:val="en-GB"/>
        </w:rPr>
        <w:t>to activities from 2008 – 2013.</w:t>
      </w:r>
      <w:r w:rsidR="006F037D" w:rsidRPr="00FF40B1">
        <w:rPr>
          <w:rFonts w:ascii="Gill Sans MT" w:hAnsi="Gill Sans MT"/>
          <w:lang w:val="en-GB"/>
        </w:rPr>
        <w:t xml:space="preserve">  The phase 1 audit </w:t>
      </w:r>
      <w:r w:rsidR="005F3827" w:rsidRPr="00FF40B1">
        <w:rPr>
          <w:rFonts w:ascii="Gill Sans MT" w:hAnsi="Gill Sans MT"/>
          <w:lang w:val="en-GB"/>
        </w:rPr>
        <w:t xml:space="preserve">report </w:t>
      </w:r>
      <w:r w:rsidR="006F037D" w:rsidRPr="00FF40B1">
        <w:rPr>
          <w:rFonts w:ascii="Gill Sans MT" w:hAnsi="Gill Sans MT"/>
          <w:lang w:val="en-GB"/>
        </w:rPr>
        <w:t xml:space="preserve">was presented in 2012 and at the time the projects </w:t>
      </w:r>
      <w:r w:rsidR="00B30765" w:rsidRPr="00FF40B1">
        <w:rPr>
          <w:rFonts w:ascii="Gill Sans MT" w:hAnsi="Gill Sans MT"/>
          <w:lang w:val="en-GB"/>
        </w:rPr>
        <w:t xml:space="preserve">were substantially complete, </w:t>
      </w:r>
      <w:r w:rsidR="006F037D" w:rsidRPr="00FF40B1">
        <w:rPr>
          <w:rFonts w:ascii="Gill Sans MT" w:hAnsi="Gill Sans MT"/>
          <w:lang w:val="en-GB"/>
        </w:rPr>
        <w:t xml:space="preserve">and therefore there </w:t>
      </w:r>
      <w:r w:rsidR="00B30765" w:rsidRPr="00FF40B1">
        <w:rPr>
          <w:rFonts w:ascii="Gill Sans MT" w:hAnsi="Gill Sans MT"/>
          <w:lang w:val="en-GB"/>
        </w:rPr>
        <w:t>was</w:t>
      </w:r>
      <w:r w:rsidR="006F037D" w:rsidRPr="00FF40B1">
        <w:rPr>
          <w:rFonts w:ascii="Gill Sans MT" w:hAnsi="Gill Sans MT"/>
          <w:lang w:val="en-GB"/>
        </w:rPr>
        <w:t xml:space="preserve"> no opportunity for the Ministry to apply </w:t>
      </w:r>
      <w:r w:rsidR="00B30765" w:rsidRPr="00FF40B1">
        <w:rPr>
          <w:rFonts w:ascii="Gill Sans MT" w:hAnsi="Gill Sans MT"/>
          <w:lang w:val="en-GB"/>
        </w:rPr>
        <w:t xml:space="preserve">the </w:t>
      </w:r>
      <w:r w:rsidR="006F037D" w:rsidRPr="00FF40B1">
        <w:rPr>
          <w:rFonts w:ascii="Gill Sans MT" w:hAnsi="Gill Sans MT"/>
          <w:lang w:val="en-GB"/>
        </w:rPr>
        <w:t xml:space="preserve">guidance provided </w:t>
      </w:r>
      <w:r w:rsidR="00B30765" w:rsidRPr="00FF40B1">
        <w:rPr>
          <w:rFonts w:ascii="Gill Sans MT" w:hAnsi="Gill Sans MT"/>
          <w:lang w:val="en-GB"/>
        </w:rPr>
        <w:t>therein.  In addition, The FFR, which has introduced the requirement for making a case for projects in line with the audit criteria applied in this report, was also developed in 2012</w:t>
      </w:r>
      <w:r w:rsidR="004F6991" w:rsidRPr="00FF40B1">
        <w:rPr>
          <w:rFonts w:ascii="Gill Sans MT" w:hAnsi="Gill Sans MT"/>
          <w:lang w:val="en-GB"/>
        </w:rPr>
        <w:t>.</w:t>
      </w:r>
    </w:p>
    <w:p w:rsidR="00192E96" w:rsidRPr="00FF40B1" w:rsidRDefault="00192E96" w:rsidP="00FF40B1">
      <w:pPr>
        <w:spacing w:after="0" w:line="360" w:lineRule="auto"/>
        <w:ind w:firstLine="720"/>
        <w:jc w:val="both"/>
        <w:rPr>
          <w:rFonts w:ascii="Gill Sans MT" w:hAnsi="Gill Sans MT"/>
          <w:lang w:val="en-GB"/>
        </w:rPr>
      </w:pPr>
      <w:r w:rsidRPr="00FF40B1">
        <w:rPr>
          <w:rFonts w:ascii="Gill Sans MT" w:hAnsi="Gill Sans MT"/>
          <w:lang w:val="en-GB"/>
        </w:rPr>
        <w:t xml:space="preserve">The Clifton Hunter </w:t>
      </w:r>
      <w:r w:rsidR="00A0472A" w:rsidRPr="00FF40B1">
        <w:rPr>
          <w:rFonts w:ascii="Gill Sans MT" w:hAnsi="Gill Sans MT"/>
          <w:lang w:val="en-GB"/>
        </w:rPr>
        <w:t xml:space="preserve">High School </w:t>
      </w:r>
      <w:r w:rsidRPr="00FF40B1">
        <w:rPr>
          <w:rFonts w:ascii="Gill Sans MT" w:hAnsi="Gill Sans MT"/>
          <w:lang w:val="en-GB"/>
        </w:rPr>
        <w:t>Project</w:t>
      </w:r>
      <w:r w:rsidR="00670206" w:rsidRPr="00FF40B1">
        <w:rPr>
          <w:rFonts w:ascii="Gill Sans MT" w:hAnsi="Gill Sans MT"/>
          <w:lang w:val="en-GB"/>
        </w:rPr>
        <w:t xml:space="preserve"> </w:t>
      </w:r>
      <w:r w:rsidRPr="00FF40B1">
        <w:rPr>
          <w:rFonts w:ascii="Gill Sans MT" w:hAnsi="Gill Sans MT"/>
          <w:lang w:val="en-GB"/>
        </w:rPr>
        <w:t xml:space="preserve">was conceived to provide improved learning spaces for our students, while providing increased space overall, and with the added benefit of placing the school in the eastern districts to alleviate traffic and related concerns.  </w:t>
      </w:r>
      <w:r w:rsidR="009B377A" w:rsidRPr="00FF40B1">
        <w:rPr>
          <w:rFonts w:ascii="Gill Sans MT" w:hAnsi="Gill Sans MT"/>
          <w:lang w:val="en-GB"/>
        </w:rPr>
        <w:t>The project also delivered hurricane rated buildings and significantly increased hurricane shelter capacity in the eastern districts.  The project was also intended to be used as a community resource and has been ma</w:t>
      </w:r>
      <w:r w:rsidR="008C0B58" w:rsidRPr="00FF40B1">
        <w:rPr>
          <w:rFonts w:ascii="Gill Sans MT" w:hAnsi="Gill Sans MT"/>
          <w:lang w:val="en-GB"/>
        </w:rPr>
        <w:t>de available for that purpose.</w:t>
      </w:r>
      <w:r w:rsidR="00813714" w:rsidRPr="00FF40B1">
        <w:rPr>
          <w:rFonts w:ascii="Gill Sans MT" w:hAnsi="Gill Sans MT"/>
          <w:lang w:val="en-GB"/>
        </w:rPr>
        <w:t xml:space="preserve">  </w:t>
      </w:r>
    </w:p>
    <w:p w:rsidR="00705210" w:rsidRPr="00FF40B1" w:rsidRDefault="003F667D" w:rsidP="00FF40B1">
      <w:pPr>
        <w:spacing w:after="0" w:line="360" w:lineRule="auto"/>
        <w:ind w:firstLine="720"/>
        <w:jc w:val="both"/>
        <w:rPr>
          <w:rFonts w:ascii="Gill Sans MT" w:hAnsi="Gill Sans MT"/>
          <w:lang w:val="en-GB"/>
        </w:rPr>
      </w:pPr>
      <w:r w:rsidRPr="00FF40B1">
        <w:rPr>
          <w:rFonts w:ascii="Gill Sans MT" w:hAnsi="Gill Sans MT"/>
          <w:lang w:val="en-GB"/>
        </w:rPr>
        <w:t>T</w:t>
      </w:r>
      <w:r w:rsidR="007B2D33" w:rsidRPr="00FF40B1">
        <w:rPr>
          <w:rFonts w:ascii="Gill Sans MT" w:hAnsi="Gill Sans MT"/>
          <w:lang w:val="en-GB"/>
        </w:rPr>
        <w:t>h</w:t>
      </w:r>
      <w:r w:rsidR="00640599">
        <w:rPr>
          <w:rFonts w:ascii="Gill Sans MT" w:hAnsi="Gill Sans MT"/>
          <w:lang w:val="en-GB"/>
        </w:rPr>
        <w:t>e Primary School</w:t>
      </w:r>
      <w:r w:rsidR="007B2D33" w:rsidRPr="00FF40B1">
        <w:rPr>
          <w:rFonts w:ascii="Gill Sans MT" w:hAnsi="Gill Sans MT"/>
          <w:lang w:val="en-GB"/>
        </w:rPr>
        <w:t xml:space="preserve"> </w:t>
      </w:r>
      <w:r w:rsidR="00640599">
        <w:rPr>
          <w:rFonts w:ascii="Gill Sans MT" w:hAnsi="Gill Sans MT"/>
          <w:lang w:val="en-GB"/>
        </w:rPr>
        <w:t>P</w:t>
      </w:r>
      <w:r w:rsidR="007B2D33" w:rsidRPr="00FF40B1">
        <w:rPr>
          <w:rFonts w:ascii="Gill Sans MT" w:hAnsi="Gill Sans MT"/>
          <w:lang w:val="en-GB"/>
        </w:rPr>
        <w:t xml:space="preserve">roject was initiated because aspects of the physical </w:t>
      </w:r>
      <w:r w:rsidR="00FF40B1" w:rsidRPr="00FF40B1">
        <w:rPr>
          <w:rFonts w:ascii="Gill Sans MT" w:hAnsi="Gill Sans MT"/>
          <w:lang w:val="en-GB"/>
        </w:rPr>
        <w:t xml:space="preserve">school setting </w:t>
      </w:r>
      <w:r w:rsidR="007B2D33" w:rsidRPr="00FF40B1">
        <w:rPr>
          <w:rFonts w:ascii="Gill Sans MT" w:hAnsi="Gill Sans MT"/>
          <w:lang w:val="en-GB"/>
        </w:rPr>
        <w:t xml:space="preserve">were interfering with optimal teaching and learning and/or student life.  There was also a need for additional space at several schools to cope with rising enrolments and to provide much needed administration space; and there was also a large stock of modular classrooms that existed across the education system, that were raising health concerns for our students and teachers and contributing to increased energy costs relating to their operation as additional buildings.  This entire project added 56,128 sq. ft. of </w:t>
      </w:r>
      <w:r w:rsidR="007B2D33" w:rsidRPr="00FF40B1">
        <w:rPr>
          <w:rFonts w:ascii="Gill Sans MT" w:hAnsi="Gill Sans MT"/>
          <w:lang w:val="en-GB"/>
        </w:rPr>
        <w:lastRenderedPageBreak/>
        <w:t>learning and administrative space f</w:t>
      </w:r>
      <w:r w:rsidR="00B96BCA" w:rsidRPr="00FF40B1">
        <w:rPr>
          <w:rFonts w:ascii="Gill Sans MT" w:hAnsi="Gill Sans MT"/>
          <w:lang w:val="en-GB"/>
        </w:rPr>
        <w:t>o</w:t>
      </w:r>
      <w:r w:rsidR="007B2D33" w:rsidRPr="00FF40B1">
        <w:rPr>
          <w:rFonts w:ascii="Gill Sans MT" w:hAnsi="Gill Sans MT"/>
          <w:lang w:val="en-GB"/>
        </w:rPr>
        <w:t>r our sc</w:t>
      </w:r>
      <w:r w:rsidR="003A07A8" w:rsidRPr="00FF40B1">
        <w:rPr>
          <w:rFonts w:ascii="Gill Sans MT" w:hAnsi="Gill Sans MT"/>
          <w:lang w:val="en-GB"/>
        </w:rPr>
        <w:t>hools and cost a total of CI$13.4million</w:t>
      </w:r>
      <w:r w:rsidR="007B2D33" w:rsidRPr="00FF40B1">
        <w:rPr>
          <w:rFonts w:ascii="Gill Sans MT" w:hAnsi="Gill Sans MT"/>
          <w:lang w:val="en-GB"/>
        </w:rPr>
        <w:t>.</w:t>
      </w:r>
      <w:r w:rsidR="00640599">
        <w:rPr>
          <w:rFonts w:ascii="Gill Sans MT" w:hAnsi="Gill Sans MT"/>
          <w:lang w:val="en-GB"/>
        </w:rPr>
        <w:t xml:space="preserve">  </w:t>
      </w:r>
      <w:r w:rsidR="00640599" w:rsidRPr="00FF40B1">
        <w:rPr>
          <w:rFonts w:ascii="Gill Sans MT" w:hAnsi="Gill Sans MT"/>
          <w:lang w:val="en-GB"/>
        </w:rPr>
        <w:t>The</w:t>
      </w:r>
      <w:r w:rsidR="00640599">
        <w:rPr>
          <w:rFonts w:ascii="Gill Sans MT" w:hAnsi="Gill Sans MT"/>
          <w:lang w:val="en-GB"/>
        </w:rPr>
        <w:t>refore the</w:t>
      </w:r>
      <w:r w:rsidR="00640599" w:rsidRPr="00FF40B1">
        <w:rPr>
          <w:rFonts w:ascii="Gill Sans MT" w:hAnsi="Gill Sans MT"/>
          <w:lang w:val="en-GB"/>
        </w:rPr>
        <w:t xml:space="preserve"> </w:t>
      </w:r>
      <w:r w:rsidR="00640599">
        <w:rPr>
          <w:rFonts w:ascii="Gill Sans MT" w:hAnsi="Gill Sans MT"/>
          <w:lang w:val="en-GB"/>
        </w:rPr>
        <w:t xml:space="preserve">intrinsic and perhaps financially unquantifiable </w:t>
      </w:r>
      <w:r w:rsidR="00640599" w:rsidRPr="00FF40B1">
        <w:rPr>
          <w:rFonts w:ascii="Gill Sans MT" w:hAnsi="Gill Sans MT"/>
          <w:lang w:val="en-GB"/>
        </w:rPr>
        <w:t>value brought to the</w:t>
      </w:r>
      <w:r w:rsidR="00640599">
        <w:rPr>
          <w:rFonts w:ascii="Gill Sans MT" w:hAnsi="Gill Sans MT"/>
          <w:lang w:val="en-GB"/>
        </w:rPr>
        <w:t xml:space="preserve"> teachers, students and parents of the</w:t>
      </w:r>
      <w:r w:rsidR="00640599" w:rsidRPr="00FF40B1">
        <w:rPr>
          <w:rFonts w:ascii="Gill Sans MT" w:hAnsi="Gill Sans MT"/>
          <w:lang w:val="en-GB"/>
        </w:rPr>
        <w:t xml:space="preserve"> education system by the Primary Schools Project </w:t>
      </w:r>
      <w:r w:rsidR="00640599">
        <w:rPr>
          <w:rFonts w:ascii="Gill Sans MT" w:hAnsi="Gill Sans MT"/>
          <w:lang w:val="en-GB"/>
        </w:rPr>
        <w:t>can</w:t>
      </w:r>
      <w:r w:rsidR="00640599" w:rsidRPr="00FF40B1">
        <w:rPr>
          <w:rFonts w:ascii="Gill Sans MT" w:hAnsi="Gill Sans MT"/>
          <w:lang w:val="en-GB"/>
        </w:rPr>
        <w:t>not be minimised</w:t>
      </w:r>
      <w:r w:rsidR="005D77B6">
        <w:rPr>
          <w:rFonts w:ascii="Gill Sans MT" w:hAnsi="Gill Sans MT"/>
          <w:lang w:val="en-GB"/>
        </w:rPr>
        <w:t>.</w:t>
      </w:r>
      <w:r w:rsidR="00640599" w:rsidRPr="00FF40B1">
        <w:rPr>
          <w:rFonts w:ascii="Gill Sans MT" w:hAnsi="Gill Sans MT"/>
          <w:lang w:val="en-GB"/>
        </w:rPr>
        <w:t xml:space="preserve">  </w:t>
      </w:r>
    </w:p>
    <w:p w:rsidR="00B96BCA" w:rsidRPr="00FF40B1" w:rsidRDefault="00711324" w:rsidP="00FF40B1">
      <w:pPr>
        <w:spacing w:after="0" w:line="360" w:lineRule="auto"/>
        <w:ind w:firstLine="720"/>
        <w:jc w:val="both"/>
        <w:rPr>
          <w:rFonts w:ascii="Gill Sans MT" w:hAnsi="Gill Sans MT"/>
          <w:lang w:val="en-GB"/>
        </w:rPr>
      </w:pPr>
      <w:r w:rsidRPr="00FF40B1">
        <w:rPr>
          <w:rFonts w:ascii="Gill Sans MT" w:hAnsi="Gill Sans MT"/>
          <w:lang w:val="en-GB"/>
        </w:rPr>
        <w:t xml:space="preserve">The Ministry of Education, Employment &amp; Gender Affairs is </w:t>
      </w:r>
      <w:r w:rsidR="00247A02" w:rsidRPr="00FF40B1">
        <w:rPr>
          <w:rFonts w:ascii="Gill Sans MT" w:hAnsi="Gill Sans MT"/>
          <w:lang w:val="en-GB"/>
        </w:rPr>
        <w:t>committed</w:t>
      </w:r>
      <w:r w:rsidRPr="00FF40B1">
        <w:rPr>
          <w:rFonts w:ascii="Gill Sans MT" w:hAnsi="Gill Sans MT"/>
          <w:lang w:val="en-GB"/>
        </w:rPr>
        <w:t xml:space="preserve"> </w:t>
      </w:r>
      <w:r w:rsidR="00247A02" w:rsidRPr="00FF40B1">
        <w:rPr>
          <w:rFonts w:ascii="Gill Sans MT" w:hAnsi="Gill Sans MT"/>
          <w:lang w:val="en-GB"/>
        </w:rPr>
        <w:t>to</w:t>
      </w:r>
      <w:r w:rsidRPr="00FF40B1">
        <w:rPr>
          <w:rFonts w:ascii="Gill Sans MT" w:hAnsi="Gill Sans MT"/>
          <w:lang w:val="en-GB"/>
        </w:rPr>
        <w:t xml:space="preserve"> making continuous improvements to its procurement practices.  The findings of the Auditor General’s </w:t>
      </w:r>
      <w:r w:rsidR="00247A02" w:rsidRPr="00FF40B1">
        <w:rPr>
          <w:rFonts w:ascii="Gill Sans MT" w:hAnsi="Gill Sans MT"/>
          <w:lang w:val="en-GB"/>
        </w:rPr>
        <w:t>Office</w:t>
      </w:r>
      <w:r w:rsidRPr="00FF40B1">
        <w:rPr>
          <w:rFonts w:ascii="Gill Sans MT" w:hAnsi="Gill Sans MT"/>
          <w:lang w:val="en-GB"/>
        </w:rPr>
        <w:t xml:space="preserve"> are therefore being taken seriously</w:t>
      </w:r>
      <w:r w:rsidR="00C924F7">
        <w:rPr>
          <w:rFonts w:ascii="Gill Sans MT" w:hAnsi="Gill Sans MT"/>
          <w:lang w:val="en-GB"/>
        </w:rPr>
        <w:t xml:space="preserve"> and are being reviewed to ensure that we apply the lessons learned with aim to improving management </w:t>
      </w:r>
      <w:r w:rsidRPr="00FF40B1">
        <w:rPr>
          <w:rFonts w:ascii="Gill Sans MT" w:hAnsi="Gill Sans MT"/>
          <w:lang w:val="en-GB"/>
        </w:rPr>
        <w:t>outcome</w:t>
      </w:r>
      <w:r w:rsidR="00C924F7">
        <w:rPr>
          <w:rFonts w:ascii="Gill Sans MT" w:hAnsi="Gill Sans MT"/>
          <w:lang w:val="en-GB"/>
        </w:rPr>
        <w:t>s</w:t>
      </w:r>
      <w:r w:rsidR="000A2CB6">
        <w:rPr>
          <w:rFonts w:ascii="Gill Sans MT" w:hAnsi="Gill Sans MT"/>
          <w:lang w:val="en-GB"/>
        </w:rPr>
        <w:t xml:space="preserve"> and record keeping</w:t>
      </w:r>
      <w:r w:rsidRPr="00FF40B1">
        <w:rPr>
          <w:rFonts w:ascii="Gill Sans MT" w:hAnsi="Gill Sans MT"/>
          <w:lang w:val="en-GB"/>
        </w:rPr>
        <w:t xml:space="preserve"> </w:t>
      </w:r>
      <w:r w:rsidR="00C924F7">
        <w:rPr>
          <w:rFonts w:ascii="Gill Sans MT" w:hAnsi="Gill Sans MT"/>
          <w:lang w:val="en-GB"/>
        </w:rPr>
        <w:t xml:space="preserve">as well as outcomes of </w:t>
      </w:r>
      <w:r w:rsidRPr="00FF40B1">
        <w:rPr>
          <w:rFonts w:ascii="Gill Sans MT" w:hAnsi="Gill Sans MT"/>
          <w:lang w:val="en-GB"/>
        </w:rPr>
        <w:t xml:space="preserve">future audits of the Ministry’s capital works projects. </w:t>
      </w:r>
    </w:p>
    <w:p w:rsidR="00B96BCA" w:rsidRPr="00FF40B1" w:rsidRDefault="00B96BCA" w:rsidP="00FF40B1">
      <w:pPr>
        <w:spacing w:after="0" w:line="360" w:lineRule="auto"/>
        <w:jc w:val="both"/>
        <w:rPr>
          <w:rFonts w:ascii="Gill Sans MT" w:hAnsi="Gill Sans MT"/>
          <w:lang w:val="en-GB"/>
        </w:rPr>
      </w:pPr>
    </w:p>
    <w:p w:rsidR="00B96BCA" w:rsidRPr="00FF40B1" w:rsidRDefault="00B96BCA" w:rsidP="00FF40B1">
      <w:pPr>
        <w:spacing w:after="0" w:line="360" w:lineRule="auto"/>
        <w:jc w:val="both"/>
        <w:rPr>
          <w:rFonts w:ascii="Gill Sans MT" w:hAnsi="Gill Sans MT"/>
          <w:lang w:val="en-GB"/>
        </w:rPr>
      </w:pPr>
    </w:p>
    <w:sectPr w:rsidR="00B96BCA" w:rsidRPr="00FF40B1" w:rsidSect="00FF40B1">
      <w:headerReference w:type="default" r:id="rId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5F2" w:rsidRDefault="00AD35F2" w:rsidP="00FF40B1">
      <w:pPr>
        <w:spacing w:after="0" w:line="240" w:lineRule="auto"/>
      </w:pPr>
      <w:r>
        <w:separator/>
      </w:r>
    </w:p>
  </w:endnote>
  <w:endnote w:type="continuationSeparator" w:id="0">
    <w:p w:rsidR="00AD35F2" w:rsidRDefault="00AD35F2" w:rsidP="00FF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5F2" w:rsidRDefault="00AD35F2" w:rsidP="00FF40B1">
      <w:pPr>
        <w:spacing w:after="0" w:line="240" w:lineRule="auto"/>
      </w:pPr>
      <w:r>
        <w:separator/>
      </w:r>
    </w:p>
  </w:footnote>
  <w:footnote w:type="continuationSeparator" w:id="0">
    <w:p w:rsidR="00AD35F2" w:rsidRDefault="00AD35F2" w:rsidP="00FF4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B1" w:rsidRDefault="00FF40B1">
    <w:pPr>
      <w:pStyle w:val="Header"/>
    </w:pPr>
    <w:r>
      <w:rPr>
        <w:noProof/>
      </w:rPr>
      <w:drawing>
        <wp:anchor distT="0" distB="0" distL="114300" distR="114300" simplePos="0" relativeHeight="251658240" behindDoc="1" locked="0" layoutInCell="1" allowOverlap="1">
          <wp:simplePos x="0" y="0"/>
          <wp:positionH relativeFrom="column">
            <wp:posOffset>-596348</wp:posOffset>
          </wp:positionH>
          <wp:positionV relativeFrom="paragraph">
            <wp:posOffset>-163168</wp:posOffset>
          </wp:positionV>
          <wp:extent cx="6477663" cy="9716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amp;GA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663" cy="9716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2165F"/>
    <w:multiLevelType w:val="hybridMultilevel"/>
    <w:tmpl w:val="B7FE40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C6E24"/>
    <w:multiLevelType w:val="hybridMultilevel"/>
    <w:tmpl w:val="5B10F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BD21E22"/>
    <w:multiLevelType w:val="hybridMultilevel"/>
    <w:tmpl w:val="72BAA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BF"/>
    <w:rsid w:val="00036759"/>
    <w:rsid w:val="00085B37"/>
    <w:rsid w:val="000A2CB6"/>
    <w:rsid w:val="000C42E3"/>
    <w:rsid w:val="000E5028"/>
    <w:rsid w:val="001014EF"/>
    <w:rsid w:val="001271E1"/>
    <w:rsid w:val="00192BD9"/>
    <w:rsid w:val="00192E96"/>
    <w:rsid w:val="001F4E79"/>
    <w:rsid w:val="001F52D4"/>
    <w:rsid w:val="00215B62"/>
    <w:rsid w:val="00222730"/>
    <w:rsid w:val="00247A02"/>
    <w:rsid w:val="00266757"/>
    <w:rsid w:val="00266E7C"/>
    <w:rsid w:val="002C06B7"/>
    <w:rsid w:val="002C4363"/>
    <w:rsid w:val="00333641"/>
    <w:rsid w:val="00377F27"/>
    <w:rsid w:val="003827BF"/>
    <w:rsid w:val="00395348"/>
    <w:rsid w:val="003A07A8"/>
    <w:rsid w:val="003D42A5"/>
    <w:rsid w:val="003F667D"/>
    <w:rsid w:val="0040497F"/>
    <w:rsid w:val="00410066"/>
    <w:rsid w:val="004666E5"/>
    <w:rsid w:val="004F6991"/>
    <w:rsid w:val="005422D4"/>
    <w:rsid w:val="00577843"/>
    <w:rsid w:val="005D77B6"/>
    <w:rsid w:val="005F3827"/>
    <w:rsid w:val="00606CEA"/>
    <w:rsid w:val="00640599"/>
    <w:rsid w:val="00670206"/>
    <w:rsid w:val="00685BB3"/>
    <w:rsid w:val="006C0295"/>
    <w:rsid w:val="006E1529"/>
    <w:rsid w:val="006F037D"/>
    <w:rsid w:val="006F2A59"/>
    <w:rsid w:val="00705210"/>
    <w:rsid w:val="00711324"/>
    <w:rsid w:val="00730E35"/>
    <w:rsid w:val="0075120B"/>
    <w:rsid w:val="007B2D33"/>
    <w:rsid w:val="00813714"/>
    <w:rsid w:val="00822B09"/>
    <w:rsid w:val="008B1FCF"/>
    <w:rsid w:val="008B3390"/>
    <w:rsid w:val="008C0B58"/>
    <w:rsid w:val="009478FC"/>
    <w:rsid w:val="0097125C"/>
    <w:rsid w:val="00993120"/>
    <w:rsid w:val="009B377A"/>
    <w:rsid w:val="009E2D5C"/>
    <w:rsid w:val="00A0472A"/>
    <w:rsid w:val="00A239B8"/>
    <w:rsid w:val="00A47FE2"/>
    <w:rsid w:val="00AC06FC"/>
    <w:rsid w:val="00AD35F2"/>
    <w:rsid w:val="00B010DA"/>
    <w:rsid w:val="00B30765"/>
    <w:rsid w:val="00B60A9C"/>
    <w:rsid w:val="00B96BCA"/>
    <w:rsid w:val="00BE45DD"/>
    <w:rsid w:val="00C153E1"/>
    <w:rsid w:val="00C924F7"/>
    <w:rsid w:val="00C968BE"/>
    <w:rsid w:val="00CF71DE"/>
    <w:rsid w:val="00D87F3C"/>
    <w:rsid w:val="00E00980"/>
    <w:rsid w:val="00E01518"/>
    <w:rsid w:val="00E1416B"/>
    <w:rsid w:val="00E1422A"/>
    <w:rsid w:val="00E15B8A"/>
    <w:rsid w:val="00E21661"/>
    <w:rsid w:val="00E363D4"/>
    <w:rsid w:val="00E776D2"/>
    <w:rsid w:val="00E816DC"/>
    <w:rsid w:val="00EC3144"/>
    <w:rsid w:val="00ED1C39"/>
    <w:rsid w:val="00EF6FFA"/>
    <w:rsid w:val="00F52A61"/>
    <w:rsid w:val="00F53B69"/>
    <w:rsid w:val="00F91DE3"/>
    <w:rsid w:val="00F938C7"/>
    <w:rsid w:val="00FC29DB"/>
    <w:rsid w:val="00FE2996"/>
    <w:rsid w:val="00FF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404C4E-C1A1-4203-B18B-FD98D8D3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16B"/>
    <w:pPr>
      <w:ind w:left="720"/>
      <w:contextualSpacing/>
    </w:pPr>
  </w:style>
  <w:style w:type="paragraph" w:styleId="BalloonText">
    <w:name w:val="Balloon Text"/>
    <w:basedOn w:val="Normal"/>
    <w:link w:val="BalloonTextChar"/>
    <w:uiPriority w:val="99"/>
    <w:semiHidden/>
    <w:unhideWhenUsed/>
    <w:rsid w:val="003D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2A5"/>
    <w:rPr>
      <w:rFonts w:ascii="Tahoma" w:hAnsi="Tahoma" w:cs="Tahoma"/>
      <w:sz w:val="16"/>
      <w:szCs w:val="16"/>
    </w:rPr>
  </w:style>
  <w:style w:type="character" w:styleId="CommentReference">
    <w:name w:val="annotation reference"/>
    <w:basedOn w:val="DefaultParagraphFont"/>
    <w:uiPriority w:val="99"/>
    <w:semiHidden/>
    <w:unhideWhenUsed/>
    <w:rsid w:val="003D42A5"/>
    <w:rPr>
      <w:sz w:val="16"/>
      <w:szCs w:val="16"/>
    </w:rPr>
  </w:style>
  <w:style w:type="paragraph" w:styleId="CommentText">
    <w:name w:val="annotation text"/>
    <w:basedOn w:val="Normal"/>
    <w:link w:val="CommentTextChar"/>
    <w:uiPriority w:val="99"/>
    <w:semiHidden/>
    <w:unhideWhenUsed/>
    <w:rsid w:val="003D42A5"/>
    <w:pPr>
      <w:spacing w:line="240" w:lineRule="auto"/>
    </w:pPr>
    <w:rPr>
      <w:sz w:val="20"/>
      <w:szCs w:val="20"/>
    </w:rPr>
  </w:style>
  <w:style w:type="character" w:customStyle="1" w:styleId="CommentTextChar">
    <w:name w:val="Comment Text Char"/>
    <w:basedOn w:val="DefaultParagraphFont"/>
    <w:link w:val="CommentText"/>
    <w:uiPriority w:val="99"/>
    <w:semiHidden/>
    <w:rsid w:val="003D42A5"/>
    <w:rPr>
      <w:sz w:val="20"/>
      <w:szCs w:val="20"/>
    </w:rPr>
  </w:style>
  <w:style w:type="paragraph" w:styleId="CommentSubject">
    <w:name w:val="annotation subject"/>
    <w:basedOn w:val="CommentText"/>
    <w:next w:val="CommentText"/>
    <w:link w:val="CommentSubjectChar"/>
    <w:uiPriority w:val="99"/>
    <w:semiHidden/>
    <w:unhideWhenUsed/>
    <w:rsid w:val="003D42A5"/>
    <w:rPr>
      <w:b/>
      <w:bCs/>
    </w:rPr>
  </w:style>
  <w:style w:type="character" w:customStyle="1" w:styleId="CommentSubjectChar">
    <w:name w:val="Comment Subject Char"/>
    <w:basedOn w:val="CommentTextChar"/>
    <w:link w:val="CommentSubject"/>
    <w:uiPriority w:val="99"/>
    <w:semiHidden/>
    <w:rsid w:val="003D42A5"/>
    <w:rPr>
      <w:b/>
      <w:bCs/>
      <w:sz w:val="20"/>
      <w:szCs w:val="20"/>
    </w:rPr>
  </w:style>
  <w:style w:type="paragraph" w:styleId="Header">
    <w:name w:val="header"/>
    <w:basedOn w:val="Normal"/>
    <w:link w:val="HeaderChar"/>
    <w:uiPriority w:val="99"/>
    <w:unhideWhenUsed/>
    <w:rsid w:val="00FF4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0B1"/>
  </w:style>
  <w:style w:type="paragraph" w:styleId="Footer">
    <w:name w:val="footer"/>
    <w:basedOn w:val="Normal"/>
    <w:link w:val="FooterChar"/>
    <w:uiPriority w:val="99"/>
    <w:unhideWhenUsed/>
    <w:rsid w:val="00FF4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Cayman Islands Government</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Suckoo, Christen</dc:creator>
  <cp:lastModifiedBy>Nicky Watson</cp:lastModifiedBy>
  <cp:revision>2</cp:revision>
  <dcterms:created xsi:type="dcterms:W3CDTF">2015-07-07T20:54:00Z</dcterms:created>
  <dcterms:modified xsi:type="dcterms:W3CDTF">2015-07-07T20:54:00Z</dcterms:modified>
</cp:coreProperties>
</file>