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9C" w:rsidRPr="00E85B9C" w:rsidRDefault="00E85B9C" w:rsidP="00E85B9C">
      <w:pPr>
        <w:spacing w:after="0" w:line="240" w:lineRule="auto"/>
        <w:jc w:val="both"/>
        <w:rPr>
          <w:rFonts w:ascii="Gill Sans MT" w:hAnsi="Gill Sans MT"/>
          <w:sz w:val="24"/>
          <w:szCs w:val="24"/>
        </w:rPr>
      </w:pPr>
      <w:bookmarkStart w:id="0" w:name="_GoBack"/>
      <w:bookmarkEnd w:id="0"/>
      <w:r>
        <w:rPr>
          <w:rFonts w:ascii="Gill Sans MT" w:hAnsi="Gill Sans MT"/>
          <w:sz w:val="24"/>
          <w:szCs w:val="24"/>
        </w:rPr>
        <w:t>10</w:t>
      </w:r>
      <w:r w:rsidRPr="00E85B9C">
        <w:rPr>
          <w:rFonts w:ascii="Gill Sans MT" w:hAnsi="Gill Sans MT"/>
          <w:sz w:val="24"/>
          <w:szCs w:val="24"/>
          <w:vertAlign w:val="superscript"/>
        </w:rPr>
        <w:t>th</w:t>
      </w:r>
      <w:r>
        <w:rPr>
          <w:rFonts w:ascii="Gill Sans MT" w:hAnsi="Gill Sans MT"/>
          <w:sz w:val="24"/>
          <w:szCs w:val="24"/>
        </w:rPr>
        <w:t xml:space="preserve"> July, 2015</w:t>
      </w:r>
    </w:p>
    <w:p w:rsidR="00E85B9C" w:rsidRDefault="00E85B9C" w:rsidP="00732E81">
      <w:pPr>
        <w:spacing w:after="0" w:line="240" w:lineRule="auto"/>
        <w:jc w:val="center"/>
        <w:rPr>
          <w:rFonts w:ascii="Gill Sans MT" w:hAnsi="Gill Sans MT"/>
          <w:b/>
          <w:sz w:val="24"/>
          <w:szCs w:val="24"/>
        </w:rPr>
      </w:pPr>
    </w:p>
    <w:p w:rsidR="00E85B9C" w:rsidRDefault="00E85B9C" w:rsidP="00732E81">
      <w:pPr>
        <w:spacing w:after="0" w:line="240" w:lineRule="auto"/>
        <w:jc w:val="center"/>
        <w:rPr>
          <w:rFonts w:ascii="Gill Sans MT" w:hAnsi="Gill Sans MT"/>
          <w:b/>
          <w:sz w:val="24"/>
          <w:szCs w:val="24"/>
        </w:rPr>
      </w:pPr>
    </w:p>
    <w:p w:rsidR="00732E81" w:rsidRPr="008411DB" w:rsidRDefault="00732E81" w:rsidP="00732E81">
      <w:pPr>
        <w:spacing w:after="0" w:line="240" w:lineRule="auto"/>
        <w:jc w:val="center"/>
        <w:rPr>
          <w:rFonts w:ascii="Gill Sans MT" w:hAnsi="Gill Sans MT"/>
          <w:b/>
          <w:sz w:val="24"/>
          <w:szCs w:val="24"/>
        </w:rPr>
      </w:pPr>
      <w:r w:rsidRPr="008411DB">
        <w:rPr>
          <w:rFonts w:ascii="Gill Sans MT" w:hAnsi="Gill Sans MT"/>
          <w:b/>
          <w:sz w:val="24"/>
          <w:szCs w:val="24"/>
        </w:rPr>
        <w:t xml:space="preserve">Statement by the Ministry of Education, </w:t>
      </w:r>
      <w:r w:rsidRPr="009417CB">
        <w:rPr>
          <w:rFonts w:ascii="Gill Sans MT" w:hAnsi="Gill Sans MT"/>
          <w:b/>
          <w:sz w:val="24"/>
          <w:szCs w:val="24"/>
        </w:rPr>
        <w:t xml:space="preserve">Employment &amp; Gender Affairs and </w:t>
      </w:r>
      <w:r w:rsidR="00E85B9C">
        <w:rPr>
          <w:rFonts w:ascii="Gill Sans MT" w:hAnsi="Gill Sans MT"/>
          <w:b/>
          <w:sz w:val="24"/>
          <w:szCs w:val="24"/>
        </w:rPr>
        <w:t xml:space="preserve">the </w:t>
      </w:r>
      <w:r w:rsidRPr="009417CB">
        <w:rPr>
          <w:rFonts w:ascii="Gill Sans MT" w:hAnsi="Gill Sans MT"/>
          <w:b/>
          <w:sz w:val="24"/>
          <w:szCs w:val="24"/>
        </w:rPr>
        <w:t xml:space="preserve">Department of Education Services on the recent case of </w:t>
      </w:r>
      <w:r w:rsidR="009417CB" w:rsidRPr="009417CB">
        <w:rPr>
          <w:rFonts w:ascii="Gill Sans MT" w:hAnsi="Gill Sans MT"/>
          <w:b/>
          <w:sz w:val="24"/>
          <w:szCs w:val="24"/>
        </w:rPr>
        <w:t>indecent</w:t>
      </w:r>
      <w:r w:rsidRPr="009417CB">
        <w:rPr>
          <w:rFonts w:ascii="Gill Sans MT" w:hAnsi="Gill Sans MT"/>
          <w:b/>
          <w:sz w:val="24"/>
          <w:szCs w:val="24"/>
        </w:rPr>
        <w:t xml:space="preserve"> assault</w:t>
      </w:r>
      <w:r w:rsidRPr="008411DB">
        <w:rPr>
          <w:rFonts w:ascii="Gill Sans MT" w:hAnsi="Gill Sans MT"/>
          <w:b/>
          <w:sz w:val="24"/>
          <w:szCs w:val="24"/>
        </w:rPr>
        <w:t xml:space="preserve"> by </w:t>
      </w:r>
      <w:r w:rsidR="008411DB">
        <w:rPr>
          <w:rFonts w:ascii="Gill Sans MT" w:hAnsi="Gill Sans MT"/>
          <w:b/>
          <w:sz w:val="24"/>
          <w:szCs w:val="24"/>
        </w:rPr>
        <w:t>a Special Support Aid</w:t>
      </w:r>
      <w:r w:rsidR="00241110">
        <w:rPr>
          <w:rFonts w:ascii="Gill Sans MT" w:hAnsi="Gill Sans MT"/>
          <w:b/>
          <w:sz w:val="24"/>
          <w:szCs w:val="24"/>
        </w:rPr>
        <w:t>e</w:t>
      </w:r>
      <w:r w:rsidRPr="008411DB">
        <w:rPr>
          <w:rFonts w:ascii="Gill Sans MT" w:hAnsi="Gill Sans MT"/>
          <w:b/>
          <w:sz w:val="24"/>
          <w:szCs w:val="24"/>
        </w:rPr>
        <w:t xml:space="preserve"> in the Cayman Islands Government School System</w:t>
      </w:r>
    </w:p>
    <w:p w:rsidR="00010001" w:rsidRPr="008411DB" w:rsidRDefault="00010001" w:rsidP="00732E81">
      <w:pPr>
        <w:spacing w:after="0" w:line="240" w:lineRule="auto"/>
        <w:jc w:val="both"/>
        <w:rPr>
          <w:rFonts w:ascii="Gill Sans MT" w:hAnsi="Gill Sans MT"/>
          <w:sz w:val="24"/>
          <w:szCs w:val="24"/>
        </w:rPr>
      </w:pPr>
    </w:p>
    <w:p w:rsidR="00E85B9C" w:rsidRDefault="00E85B9C" w:rsidP="0048442C">
      <w:pPr>
        <w:spacing w:after="0" w:line="360" w:lineRule="auto"/>
        <w:ind w:firstLine="720"/>
        <w:jc w:val="both"/>
        <w:rPr>
          <w:rFonts w:ascii="Gill Sans MT" w:hAnsi="Gill Sans MT"/>
          <w:sz w:val="24"/>
          <w:szCs w:val="24"/>
        </w:rPr>
      </w:pPr>
    </w:p>
    <w:p w:rsidR="00732E81" w:rsidRPr="00420E4A" w:rsidRDefault="00732E81" w:rsidP="0048442C">
      <w:pPr>
        <w:spacing w:after="0" w:line="360" w:lineRule="auto"/>
        <w:ind w:firstLine="720"/>
        <w:jc w:val="both"/>
        <w:rPr>
          <w:rFonts w:ascii="Gill Sans MT" w:hAnsi="Gill Sans MT"/>
          <w:sz w:val="24"/>
          <w:szCs w:val="24"/>
        </w:rPr>
      </w:pPr>
      <w:r w:rsidRPr="00420E4A">
        <w:rPr>
          <w:rFonts w:ascii="Gill Sans MT" w:hAnsi="Gill Sans MT"/>
          <w:sz w:val="24"/>
          <w:szCs w:val="24"/>
        </w:rPr>
        <w:t xml:space="preserve">The Ministry of Education, Employment &amp; Gender Affairs and the Department of Education Services takes any </w:t>
      </w:r>
      <w:r w:rsidR="00D4510B" w:rsidRPr="00420E4A">
        <w:rPr>
          <w:rFonts w:ascii="Gill Sans MT" w:hAnsi="Gill Sans MT"/>
          <w:sz w:val="24"/>
          <w:szCs w:val="24"/>
        </w:rPr>
        <w:t xml:space="preserve">alleged </w:t>
      </w:r>
      <w:r w:rsidRPr="00420E4A">
        <w:rPr>
          <w:rFonts w:ascii="Gill Sans MT" w:hAnsi="Gill Sans MT"/>
          <w:sz w:val="24"/>
          <w:szCs w:val="24"/>
        </w:rPr>
        <w:t xml:space="preserve">case of </w:t>
      </w:r>
      <w:r w:rsidR="00D4510B" w:rsidRPr="00420E4A">
        <w:rPr>
          <w:rFonts w:ascii="Gill Sans MT" w:hAnsi="Gill Sans MT"/>
          <w:sz w:val="24"/>
          <w:szCs w:val="24"/>
        </w:rPr>
        <w:t>abuse</w:t>
      </w:r>
      <w:r w:rsidRPr="00420E4A">
        <w:rPr>
          <w:rFonts w:ascii="Gill Sans MT" w:hAnsi="Gill Sans MT"/>
          <w:sz w:val="24"/>
          <w:szCs w:val="24"/>
        </w:rPr>
        <w:t xml:space="preserve"> against a student very </w:t>
      </w:r>
      <w:r w:rsidR="00B76AFC" w:rsidRPr="00420E4A">
        <w:rPr>
          <w:rFonts w:ascii="Gill Sans MT" w:hAnsi="Gill Sans MT"/>
          <w:sz w:val="24"/>
          <w:szCs w:val="24"/>
        </w:rPr>
        <w:t xml:space="preserve">seriously.  Recently a </w:t>
      </w:r>
      <w:r w:rsidR="00C807C1" w:rsidRPr="00420E4A">
        <w:rPr>
          <w:rFonts w:ascii="Gill Sans MT" w:hAnsi="Gill Sans MT"/>
          <w:sz w:val="24"/>
          <w:szCs w:val="24"/>
        </w:rPr>
        <w:t>Special Support Aid</w:t>
      </w:r>
      <w:r w:rsidR="00241110">
        <w:rPr>
          <w:rFonts w:ascii="Gill Sans MT" w:hAnsi="Gill Sans MT"/>
          <w:sz w:val="24"/>
          <w:szCs w:val="24"/>
        </w:rPr>
        <w:t>e</w:t>
      </w:r>
      <w:r w:rsidR="00420E4A">
        <w:rPr>
          <w:rFonts w:ascii="Gill Sans MT" w:hAnsi="Gill Sans MT"/>
          <w:sz w:val="24"/>
          <w:szCs w:val="24"/>
        </w:rPr>
        <w:t xml:space="preserve"> from</w:t>
      </w:r>
      <w:r w:rsidR="00B76AFC" w:rsidRPr="00420E4A">
        <w:rPr>
          <w:rFonts w:ascii="Gill Sans MT" w:hAnsi="Gill Sans MT"/>
          <w:sz w:val="24"/>
          <w:szCs w:val="24"/>
        </w:rPr>
        <w:t xml:space="preserve"> the Govern</w:t>
      </w:r>
      <w:r w:rsidR="00D4510B" w:rsidRPr="00420E4A">
        <w:rPr>
          <w:rFonts w:ascii="Gill Sans MT" w:hAnsi="Gill Sans MT"/>
          <w:sz w:val="24"/>
          <w:szCs w:val="24"/>
        </w:rPr>
        <w:t>ment School System appeared in C</w:t>
      </w:r>
      <w:r w:rsidR="00B76AFC" w:rsidRPr="00420E4A">
        <w:rPr>
          <w:rFonts w:ascii="Gill Sans MT" w:hAnsi="Gill Sans MT"/>
          <w:sz w:val="24"/>
          <w:szCs w:val="24"/>
        </w:rPr>
        <w:t xml:space="preserve">ourt for </w:t>
      </w:r>
      <w:r w:rsidR="00931B4F" w:rsidRPr="00420E4A">
        <w:rPr>
          <w:rFonts w:ascii="Gill Sans MT" w:hAnsi="Gill Sans MT"/>
          <w:sz w:val="24"/>
          <w:szCs w:val="24"/>
        </w:rPr>
        <w:t xml:space="preserve">charges of </w:t>
      </w:r>
      <w:r w:rsidR="00420E4A" w:rsidRPr="00420E4A">
        <w:rPr>
          <w:rFonts w:ascii="Gill Sans MT" w:hAnsi="Gill Sans MT"/>
          <w:sz w:val="24"/>
          <w:szCs w:val="24"/>
        </w:rPr>
        <w:t>indecent</w:t>
      </w:r>
      <w:r w:rsidR="00B76AFC" w:rsidRPr="00420E4A">
        <w:rPr>
          <w:rFonts w:ascii="Gill Sans MT" w:hAnsi="Gill Sans MT"/>
          <w:sz w:val="24"/>
          <w:szCs w:val="24"/>
        </w:rPr>
        <w:t xml:space="preserve"> assault.  As in any situation such as this, it becomes a </w:t>
      </w:r>
      <w:r w:rsidR="00D4510B" w:rsidRPr="00420E4A">
        <w:rPr>
          <w:rFonts w:ascii="Gill Sans MT" w:hAnsi="Gill Sans MT"/>
          <w:sz w:val="24"/>
          <w:szCs w:val="24"/>
        </w:rPr>
        <w:t>criminal</w:t>
      </w:r>
      <w:r w:rsidR="00B76AFC" w:rsidRPr="00420E4A">
        <w:rPr>
          <w:rFonts w:ascii="Gill Sans MT" w:hAnsi="Gill Sans MT"/>
          <w:sz w:val="24"/>
          <w:szCs w:val="24"/>
        </w:rPr>
        <w:t xml:space="preserve"> matter and therefore our comments are limited so that we do not i</w:t>
      </w:r>
      <w:r w:rsidR="00D4510B" w:rsidRPr="00420E4A">
        <w:rPr>
          <w:rFonts w:ascii="Gill Sans MT" w:hAnsi="Gill Sans MT"/>
          <w:sz w:val="24"/>
          <w:szCs w:val="24"/>
        </w:rPr>
        <w:t>nterfere with the investigations being conducted by the police and other government entities.</w:t>
      </w:r>
    </w:p>
    <w:p w:rsidR="00B76AFC" w:rsidRPr="008411DB" w:rsidRDefault="00C807C1" w:rsidP="0048442C">
      <w:pPr>
        <w:spacing w:after="0" w:line="360" w:lineRule="auto"/>
        <w:ind w:firstLine="720"/>
        <w:jc w:val="both"/>
        <w:rPr>
          <w:rFonts w:ascii="Gill Sans MT" w:hAnsi="Gill Sans MT"/>
          <w:sz w:val="24"/>
          <w:szCs w:val="24"/>
        </w:rPr>
      </w:pPr>
      <w:r w:rsidRPr="00420E4A">
        <w:rPr>
          <w:rFonts w:ascii="Gill Sans MT" w:hAnsi="Gill Sans MT"/>
          <w:sz w:val="24"/>
          <w:szCs w:val="24"/>
        </w:rPr>
        <w:t>We can confirm that</w:t>
      </w:r>
      <w:r w:rsidR="009417CB" w:rsidRPr="00420E4A">
        <w:rPr>
          <w:rFonts w:ascii="Gill Sans MT" w:hAnsi="Gill Sans MT"/>
          <w:sz w:val="24"/>
          <w:szCs w:val="24"/>
        </w:rPr>
        <w:t>, in regards to this case,</w:t>
      </w:r>
      <w:r w:rsidRPr="00420E4A">
        <w:rPr>
          <w:rFonts w:ascii="Gill Sans MT" w:hAnsi="Gill Sans MT"/>
          <w:sz w:val="24"/>
          <w:szCs w:val="24"/>
        </w:rPr>
        <w:t xml:space="preserve"> the Ministry and Department received the first report of possible </w:t>
      </w:r>
      <w:r w:rsidR="00CC1BF8">
        <w:rPr>
          <w:rFonts w:ascii="Gill Sans MT" w:hAnsi="Gill Sans MT"/>
          <w:sz w:val="24"/>
          <w:szCs w:val="24"/>
        </w:rPr>
        <w:t xml:space="preserve">sexual </w:t>
      </w:r>
      <w:r w:rsidRPr="00420E4A">
        <w:rPr>
          <w:rFonts w:ascii="Gill Sans MT" w:hAnsi="Gill Sans MT"/>
          <w:sz w:val="24"/>
          <w:szCs w:val="24"/>
        </w:rPr>
        <w:t>abuse against students on</w:t>
      </w:r>
      <w:r w:rsidRPr="00D4510B">
        <w:rPr>
          <w:rFonts w:ascii="Gill Sans MT" w:hAnsi="Gill Sans MT"/>
          <w:sz w:val="24"/>
          <w:szCs w:val="24"/>
        </w:rPr>
        <w:t xml:space="preserve"> 27</w:t>
      </w:r>
      <w:r w:rsidRPr="00D4510B">
        <w:rPr>
          <w:rFonts w:ascii="Gill Sans MT" w:hAnsi="Gill Sans MT"/>
          <w:sz w:val="24"/>
          <w:szCs w:val="24"/>
          <w:vertAlign w:val="superscript"/>
        </w:rPr>
        <w:t>th</w:t>
      </w:r>
      <w:r w:rsidRPr="00D4510B">
        <w:rPr>
          <w:rFonts w:ascii="Gill Sans MT" w:hAnsi="Gill Sans MT"/>
          <w:sz w:val="24"/>
          <w:szCs w:val="24"/>
        </w:rPr>
        <w:t xml:space="preserve"> November, 2014.</w:t>
      </w:r>
      <w:r w:rsidRPr="008411DB">
        <w:rPr>
          <w:rFonts w:ascii="Gill Sans MT" w:hAnsi="Gill Sans MT"/>
          <w:sz w:val="24"/>
          <w:szCs w:val="24"/>
        </w:rPr>
        <w:t xml:space="preserve">  T</w:t>
      </w:r>
      <w:r w:rsidR="00B76AFC" w:rsidRPr="008411DB">
        <w:rPr>
          <w:rFonts w:ascii="Gill Sans MT" w:hAnsi="Gill Sans MT"/>
          <w:sz w:val="24"/>
          <w:szCs w:val="24"/>
        </w:rPr>
        <w:t xml:space="preserve">he current policy is that any staff member accused of such crimes is placed on Required Leave until they are either </w:t>
      </w:r>
      <w:r w:rsidRPr="008411DB">
        <w:rPr>
          <w:rFonts w:ascii="Gill Sans MT" w:hAnsi="Gill Sans MT"/>
          <w:sz w:val="24"/>
          <w:szCs w:val="24"/>
        </w:rPr>
        <w:t>found guilty or innocent</w:t>
      </w:r>
      <w:r w:rsidR="00B76AFC" w:rsidRPr="008411DB">
        <w:rPr>
          <w:rFonts w:ascii="Gill Sans MT" w:hAnsi="Gill Sans MT"/>
          <w:sz w:val="24"/>
          <w:szCs w:val="24"/>
        </w:rPr>
        <w:t xml:space="preserve">.  If the person is </w:t>
      </w:r>
      <w:r w:rsidRPr="008411DB">
        <w:rPr>
          <w:rFonts w:ascii="Gill Sans MT" w:hAnsi="Gill Sans MT"/>
          <w:sz w:val="24"/>
          <w:szCs w:val="24"/>
        </w:rPr>
        <w:t>found guilty</w:t>
      </w:r>
      <w:r w:rsidR="00B76AFC" w:rsidRPr="008411DB">
        <w:rPr>
          <w:rFonts w:ascii="Gill Sans MT" w:hAnsi="Gill Sans MT"/>
          <w:sz w:val="24"/>
          <w:szCs w:val="24"/>
        </w:rPr>
        <w:t xml:space="preserve"> they would be terminated immediately.  In this case, we can confirm that the </w:t>
      </w:r>
      <w:r w:rsidRPr="008411DB">
        <w:rPr>
          <w:rFonts w:ascii="Gill Sans MT" w:hAnsi="Gill Sans MT"/>
          <w:sz w:val="24"/>
          <w:szCs w:val="24"/>
        </w:rPr>
        <w:t>Special Support Aid</w:t>
      </w:r>
      <w:r w:rsidR="00241110">
        <w:rPr>
          <w:rFonts w:ascii="Gill Sans MT" w:hAnsi="Gill Sans MT"/>
          <w:sz w:val="24"/>
          <w:szCs w:val="24"/>
        </w:rPr>
        <w:t>e</w:t>
      </w:r>
      <w:r w:rsidR="00B76AFC" w:rsidRPr="008411DB">
        <w:rPr>
          <w:rFonts w:ascii="Gill Sans MT" w:hAnsi="Gill Sans MT"/>
          <w:sz w:val="24"/>
          <w:szCs w:val="24"/>
        </w:rPr>
        <w:t xml:space="preserve"> resigned before </w:t>
      </w:r>
      <w:r w:rsidR="00D4510B">
        <w:rPr>
          <w:rFonts w:ascii="Gill Sans MT" w:hAnsi="Gill Sans MT"/>
          <w:sz w:val="24"/>
          <w:szCs w:val="24"/>
        </w:rPr>
        <w:t xml:space="preserve">being </w:t>
      </w:r>
      <w:r w:rsidR="00B76AFC" w:rsidRPr="008411DB">
        <w:rPr>
          <w:rFonts w:ascii="Gill Sans MT" w:hAnsi="Gill Sans MT"/>
          <w:sz w:val="24"/>
          <w:szCs w:val="24"/>
        </w:rPr>
        <w:t>put on required leave</w:t>
      </w:r>
      <w:r w:rsidRPr="008411DB">
        <w:rPr>
          <w:rFonts w:ascii="Gill Sans MT" w:hAnsi="Gill Sans MT"/>
          <w:sz w:val="24"/>
          <w:szCs w:val="24"/>
        </w:rPr>
        <w:t xml:space="preserve"> and is therefore no longer an employee of the Department of Education Services</w:t>
      </w:r>
      <w:r w:rsidR="00B76AFC" w:rsidRPr="008411DB">
        <w:rPr>
          <w:rFonts w:ascii="Gill Sans MT" w:hAnsi="Gill Sans MT"/>
          <w:sz w:val="24"/>
          <w:szCs w:val="24"/>
        </w:rPr>
        <w:t>.</w:t>
      </w:r>
    </w:p>
    <w:p w:rsidR="00B76AFC" w:rsidRPr="008411DB" w:rsidRDefault="00B76AFC" w:rsidP="0048442C">
      <w:pPr>
        <w:spacing w:after="0" w:line="360" w:lineRule="auto"/>
        <w:ind w:firstLine="720"/>
        <w:jc w:val="both"/>
        <w:rPr>
          <w:rFonts w:ascii="Gill Sans MT" w:hAnsi="Gill Sans MT"/>
          <w:sz w:val="24"/>
          <w:szCs w:val="24"/>
        </w:rPr>
      </w:pPr>
      <w:r w:rsidRPr="008411DB">
        <w:rPr>
          <w:rFonts w:ascii="Gill Sans MT" w:hAnsi="Gill Sans MT"/>
          <w:sz w:val="24"/>
          <w:szCs w:val="24"/>
        </w:rPr>
        <w:t xml:space="preserve">It should be noted that </w:t>
      </w:r>
      <w:r w:rsidR="00D4510B">
        <w:rPr>
          <w:rFonts w:ascii="Gill Sans MT" w:hAnsi="Gill Sans MT"/>
          <w:sz w:val="24"/>
          <w:szCs w:val="24"/>
        </w:rPr>
        <w:t xml:space="preserve">before they are hired, </w:t>
      </w:r>
      <w:r w:rsidRPr="008411DB">
        <w:rPr>
          <w:rFonts w:ascii="Gill Sans MT" w:hAnsi="Gill Sans MT"/>
          <w:sz w:val="24"/>
          <w:szCs w:val="24"/>
        </w:rPr>
        <w:t>background checks are done</w:t>
      </w:r>
      <w:r w:rsidR="008411DB">
        <w:rPr>
          <w:rFonts w:ascii="Gill Sans MT" w:hAnsi="Gill Sans MT"/>
          <w:sz w:val="24"/>
          <w:szCs w:val="24"/>
        </w:rPr>
        <w:t xml:space="preserve"> for all persons </w:t>
      </w:r>
      <w:r w:rsidR="00D4510B">
        <w:rPr>
          <w:rFonts w:ascii="Gill Sans MT" w:hAnsi="Gill Sans MT"/>
          <w:sz w:val="24"/>
          <w:szCs w:val="24"/>
        </w:rPr>
        <w:t xml:space="preserve">who </w:t>
      </w:r>
      <w:r w:rsidR="00D4510B" w:rsidRPr="0066089D">
        <w:rPr>
          <w:rFonts w:ascii="Gill Sans MT" w:hAnsi="Gill Sans MT"/>
          <w:sz w:val="24"/>
          <w:szCs w:val="24"/>
        </w:rPr>
        <w:t>are offered</w:t>
      </w:r>
      <w:r w:rsidR="008411DB" w:rsidRPr="0066089D">
        <w:rPr>
          <w:rFonts w:ascii="Gill Sans MT" w:hAnsi="Gill Sans MT"/>
          <w:sz w:val="24"/>
          <w:szCs w:val="24"/>
        </w:rPr>
        <w:t xml:space="preserve"> any position </w:t>
      </w:r>
      <w:r w:rsidRPr="0066089D">
        <w:rPr>
          <w:rFonts w:ascii="Gill Sans MT" w:hAnsi="Gill Sans MT"/>
          <w:sz w:val="24"/>
          <w:szCs w:val="24"/>
        </w:rPr>
        <w:t xml:space="preserve">in the Cayman Islands Government Education System.  This </w:t>
      </w:r>
      <w:r w:rsidR="00C807C1" w:rsidRPr="0066089D">
        <w:rPr>
          <w:rFonts w:ascii="Gill Sans MT" w:hAnsi="Gill Sans MT"/>
          <w:sz w:val="24"/>
          <w:szCs w:val="24"/>
        </w:rPr>
        <w:t>Special Support</w:t>
      </w:r>
      <w:r w:rsidRPr="0066089D">
        <w:rPr>
          <w:rFonts w:ascii="Gill Sans MT" w:hAnsi="Gill Sans MT"/>
          <w:sz w:val="24"/>
          <w:szCs w:val="24"/>
        </w:rPr>
        <w:t xml:space="preserve"> Aid</w:t>
      </w:r>
      <w:r w:rsidR="00241110">
        <w:rPr>
          <w:rFonts w:ascii="Gill Sans MT" w:hAnsi="Gill Sans MT"/>
          <w:sz w:val="24"/>
          <w:szCs w:val="24"/>
        </w:rPr>
        <w:t>e</w:t>
      </w:r>
      <w:r w:rsidRPr="0066089D">
        <w:rPr>
          <w:rFonts w:ascii="Gill Sans MT" w:hAnsi="Gill Sans MT"/>
          <w:sz w:val="24"/>
          <w:szCs w:val="24"/>
        </w:rPr>
        <w:t xml:space="preserve"> went through the same procedure and had good references and a clean Police Record</w:t>
      </w:r>
      <w:r w:rsidR="008411DB" w:rsidRPr="0066089D">
        <w:rPr>
          <w:rFonts w:ascii="Gill Sans MT" w:hAnsi="Gill Sans MT"/>
          <w:sz w:val="24"/>
          <w:szCs w:val="24"/>
        </w:rPr>
        <w:t xml:space="preserve"> at the time of hire</w:t>
      </w:r>
      <w:r w:rsidRPr="0066089D">
        <w:rPr>
          <w:rFonts w:ascii="Gill Sans MT" w:hAnsi="Gill Sans MT"/>
          <w:sz w:val="24"/>
          <w:szCs w:val="24"/>
        </w:rPr>
        <w:t>.</w:t>
      </w:r>
    </w:p>
    <w:p w:rsidR="00C653A5" w:rsidRPr="008411DB" w:rsidRDefault="00B76AFC" w:rsidP="0048442C">
      <w:pPr>
        <w:spacing w:after="0" w:line="360" w:lineRule="auto"/>
        <w:ind w:firstLine="720"/>
        <w:jc w:val="both"/>
        <w:rPr>
          <w:rFonts w:ascii="Gill Sans MT" w:hAnsi="Gill Sans MT"/>
          <w:sz w:val="24"/>
          <w:szCs w:val="24"/>
        </w:rPr>
      </w:pPr>
      <w:r w:rsidRPr="008411DB">
        <w:rPr>
          <w:rFonts w:ascii="Gill Sans MT" w:hAnsi="Gill Sans MT"/>
          <w:sz w:val="24"/>
          <w:szCs w:val="24"/>
        </w:rPr>
        <w:t>To ensure protection and assistance to the victims, counselling is standard in these cases and is done in a collaborative effort with the Royal Cayman Islands Police Service and the Department of Children and Family Services as these agencies are directly involved in handling such cases</w:t>
      </w:r>
      <w:r w:rsidR="00C22256">
        <w:rPr>
          <w:rFonts w:ascii="Gill Sans MT" w:hAnsi="Gill Sans MT"/>
          <w:sz w:val="24"/>
          <w:szCs w:val="24"/>
        </w:rPr>
        <w:t>.</w:t>
      </w:r>
      <w:r w:rsidRPr="008411DB">
        <w:rPr>
          <w:rFonts w:ascii="Gill Sans MT" w:hAnsi="Gill Sans MT"/>
          <w:sz w:val="24"/>
          <w:szCs w:val="24"/>
        </w:rPr>
        <w:t xml:space="preserve"> </w:t>
      </w:r>
    </w:p>
    <w:p w:rsidR="00C653A5" w:rsidRPr="008411DB" w:rsidRDefault="00C653A5" w:rsidP="0048442C">
      <w:pPr>
        <w:spacing w:after="0" w:line="360" w:lineRule="auto"/>
        <w:ind w:firstLine="720"/>
        <w:jc w:val="both"/>
        <w:rPr>
          <w:rFonts w:ascii="Gill Sans MT" w:hAnsi="Gill Sans MT"/>
          <w:sz w:val="24"/>
          <w:szCs w:val="24"/>
        </w:rPr>
      </w:pPr>
      <w:r w:rsidRPr="008411DB">
        <w:rPr>
          <w:rFonts w:ascii="Gill Sans MT" w:hAnsi="Gill Sans MT"/>
          <w:sz w:val="24"/>
          <w:szCs w:val="24"/>
        </w:rPr>
        <w:t>Child protection and safety is a priority of the Ministry and Department</w:t>
      </w:r>
      <w:r w:rsidR="00C22256">
        <w:rPr>
          <w:rFonts w:ascii="Gill Sans MT" w:hAnsi="Gill Sans MT"/>
          <w:sz w:val="24"/>
          <w:szCs w:val="24"/>
        </w:rPr>
        <w:t xml:space="preserve"> and as a result of this </w:t>
      </w:r>
      <w:r w:rsidR="0066089D">
        <w:rPr>
          <w:rFonts w:ascii="Gill Sans MT" w:hAnsi="Gill Sans MT"/>
          <w:sz w:val="24"/>
          <w:szCs w:val="24"/>
        </w:rPr>
        <w:t>t</w:t>
      </w:r>
      <w:r w:rsidR="00B76AFC" w:rsidRPr="008411DB">
        <w:rPr>
          <w:rFonts w:ascii="Gill Sans MT" w:hAnsi="Gill Sans MT"/>
          <w:sz w:val="24"/>
          <w:szCs w:val="24"/>
        </w:rPr>
        <w:t xml:space="preserve">here </w:t>
      </w:r>
      <w:r w:rsidR="008411DB">
        <w:rPr>
          <w:rFonts w:ascii="Gill Sans MT" w:hAnsi="Gill Sans MT"/>
          <w:sz w:val="24"/>
          <w:szCs w:val="24"/>
        </w:rPr>
        <w:t>is a Child Protection</w:t>
      </w:r>
      <w:r w:rsidR="0066089D">
        <w:rPr>
          <w:rFonts w:ascii="Gill Sans MT" w:hAnsi="Gill Sans MT"/>
          <w:sz w:val="24"/>
          <w:szCs w:val="24"/>
        </w:rPr>
        <w:t xml:space="preserve"> Reporting Procedure </w:t>
      </w:r>
      <w:r w:rsidRPr="008411DB">
        <w:rPr>
          <w:rFonts w:ascii="Gill Sans MT" w:hAnsi="Gill Sans MT"/>
          <w:sz w:val="24"/>
          <w:szCs w:val="24"/>
        </w:rPr>
        <w:t>currently in place for all Government Schools.  It should also be noted that the report</w:t>
      </w:r>
      <w:r w:rsidR="00420E4A">
        <w:rPr>
          <w:rFonts w:ascii="Gill Sans MT" w:hAnsi="Gill Sans MT"/>
          <w:sz w:val="24"/>
          <w:szCs w:val="24"/>
        </w:rPr>
        <w:t>ing</w:t>
      </w:r>
      <w:r w:rsidRPr="008411DB">
        <w:rPr>
          <w:rFonts w:ascii="Gill Sans MT" w:hAnsi="Gill Sans MT"/>
          <w:sz w:val="24"/>
          <w:szCs w:val="24"/>
        </w:rPr>
        <w:t xml:space="preserve"> of all disclosed and suspected abuse or neglect of children to </w:t>
      </w:r>
      <w:r w:rsidRPr="008411DB">
        <w:rPr>
          <w:rFonts w:ascii="Gill Sans MT" w:hAnsi="Gill Sans MT"/>
          <w:sz w:val="24"/>
          <w:szCs w:val="24"/>
        </w:rPr>
        <w:lastRenderedPageBreak/>
        <w:t>the relevant authorities is mandatory in the Cayman Islands as set out in the Children Law (2012 Revision).  There are strict penalties for not report</w:t>
      </w:r>
      <w:r w:rsidR="008411DB">
        <w:rPr>
          <w:rFonts w:ascii="Gill Sans MT" w:hAnsi="Gill Sans MT"/>
          <w:sz w:val="24"/>
          <w:szCs w:val="24"/>
        </w:rPr>
        <w:t>ing</w:t>
      </w:r>
      <w:r w:rsidRPr="008411DB">
        <w:rPr>
          <w:rFonts w:ascii="Gill Sans MT" w:hAnsi="Gill Sans MT"/>
          <w:sz w:val="24"/>
          <w:szCs w:val="24"/>
        </w:rPr>
        <w:t xml:space="preserve"> which includes fines and/or imprisonment.</w:t>
      </w:r>
    </w:p>
    <w:p w:rsidR="00C653A5" w:rsidRPr="008411DB" w:rsidRDefault="00C653A5" w:rsidP="0048442C">
      <w:pPr>
        <w:spacing w:after="0" w:line="360" w:lineRule="auto"/>
        <w:ind w:firstLine="720"/>
        <w:jc w:val="both"/>
        <w:rPr>
          <w:rFonts w:ascii="Gill Sans MT" w:hAnsi="Gill Sans MT"/>
          <w:sz w:val="24"/>
          <w:szCs w:val="24"/>
        </w:rPr>
      </w:pPr>
      <w:r w:rsidRPr="008411DB">
        <w:rPr>
          <w:rFonts w:ascii="Gill Sans MT" w:hAnsi="Gill Sans MT"/>
          <w:sz w:val="24"/>
          <w:szCs w:val="24"/>
        </w:rPr>
        <w:t>The Department of Education Services has set out report</w:t>
      </w:r>
      <w:r w:rsidR="0066089D">
        <w:rPr>
          <w:rFonts w:ascii="Gill Sans MT" w:hAnsi="Gill Sans MT"/>
          <w:sz w:val="24"/>
          <w:szCs w:val="24"/>
        </w:rPr>
        <w:t>ing</w:t>
      </w:r>
      <w:r w:rsidRPr="008411DB">
        <w:rPr>
          <w:rFonts w:ascii="Gill Sans MT" w:hAnsi="Gill Sans MT"/>
          <w:sz w:val="24"/>
          <w:szCs w:val="24"/>
        </w:rPr>
        <w:t xml:space="preserve"> procedures that must be followed </w:t>
      </w:r>
      <w:r w:rsidR="0066089D">
        <w:rPr>
          <w:rFonts w:ascii="Gill Sans MT" w:hAnsi="Gill Sans MT"/>
          <w:sz w:val="24"/>
          <w:szCs w:val="24"/>
        </w:rPr>
        <w:t>in</w:t>
      </w:r>
      <w:r w:rsidRPr="008411DB">
        <w:rPr>
          <w:rFonts w:ascii="Gill Sans MT" w:hAnsi="Gill Sans MT"/>
          <w:sz w:val="24"/>
          <w:szCs w:val="24"/>
        </w:rPr>
        <w:t xml:space="preserve"> cases</w:t>
      </w:r>
      <w:r w:rsidR="0066089D">
        <w:rPr>
          <w:rFonts w:ascii="Gill Sans MT" w:hAnsi="Gill Sans MT"/>
          <w:sz w:val="24"/>
          <w:szCs w:val="24"/>
        </w:rPr>
        <w:t xml:space="preserve"> of suspected child abuse</w:t>
      </w:r>
      <w:r w:rsidRPr="008411DB">
        <w:rPr>
          <w:rFonts w:ascii="Gill Sans MT" w:hAnsi="Gill Sans MT"/>
          <w:sz w:val="24"/>
          <w:szCs w:val="24"/>
        </w:rPr>
        <w:t>.  Every Government School has two Ch</w:t>
      </w:r>
      <w:r w:rsidR="00C22256">
        <w:rPr>
          <w:rFonts w:ascii="Gill Sans MT" w:hAnsi="Gill Sans MT"/>
          <w:sz w:val="24"/>
          <w:szCs w:val="24"/>
        </w:rPr>
        <w:t>ild Protection Officers which are</w:t>
      </w:r>
      <w:r w:rsidRPr="008411DB">
        <w:rPr>
          <w:rFonts w:ascii="Gill Sans MT" w:hAnsi="Gill Sans MT"/>
          <w:sz w:val="24"/>
          <w:szCs w:val="24"/>
        </w:rPr>
        <w:t xml:space="preserve"> the School Counsellor and a full-time teaching or professional staff member within the school.  These officers receive regular training and also provide training to their </w:t>
      </w:r>
      <w:r w:rsidR="00CC196D">
        <w:rPr>
          <w:rFonts w:ascii="Gill Sans MT" w:hAnsi="Gill Sans MT"/>
          <w:sz w:val="24"/>
          <w:szCs w:val="24"/>
        </w:rPr>
        <w:t>colleagues in their school.  There is also mandatory training for all teaching staff on child sexual abuse, specifically the Darkness to Light Training, and on the Children Law (2012 Revision) as well as the Child Protection Reporting Procedures.</w:t>
      </w:r>
    </w:p>
    <w:p w:rsidR="00CC196D" w:rsidRDefault="00CC196D" w:rsidP="0048442C">
      <w:pPr>
        <w:spacing w:after="0" w:line="360" w:lineRule="auto"/>
        <w:ind w:firstLine="720"/>
        <w:jc w:val="both"/>
        <w:rPr>
          <w:rFonts w:ascii="Gill Sans MT" w:hAnsi="Gill Sans MT"/>
          <w:sz w:val="24"/>
          <w:szCs w:val="24"/>
        </w:rPr>
      </w:pPr>
      <w:r>
        <w:rPr>
          <w:rFonts w:ascii="Gill Sans MT" w:hAnsi="Gill Sans MT"/>
          <w:sz w:val="24"/>
          <w:szCs w:val="24"/>
        </w:rPr>
        <w:t>The Child Protection Reporting Procedures</w:t>
      </w:r>
      <w:r w:rsidR="00CC1BF8">
        <w:rPr>
          <w:rFonts w:ascii="Gill Sans MT" w:hAnsi="Gill Sans MT"/>
          <w:sz w:val="24"/>
          <w:szCs w:val="24"/>
        </w:rPr>
        <w:t>,</w:t>
      </w:r>
      <w:r w:rsidR="00420E4A">
        <w:rPr>
          <w:rFonts w:ascii="Gill Sans MT" w:hAnsi="Gill Sans MT"/>
          <w:sz w:val="24"/>
          <w:szCs w:val="24"/>
        </w:rPr>
        <w:t xml:space="preserve"> which were</w:t>
      </w:r>
      <w:r>
        <w:rPr>
          <w:rFonts w:ascii="Gill Sans MT" w:hAnsi="Gill Sans MT"/>
          <w:sz w:val="24"/>
          <w:szCs w:val="24"/>
        </w:rPr>
        <w:t xml:space="preserve"> established in </w:t>
      </w:r>
      <w:r w:rsidR="00420E4A">
        <w:rPr>
          <w:rFonts w:ascii="Gill Sans MT" w:hAnsi="Gill Sans MT"/>
          <w:sz w:val="24"/>
          <w:szCs w:val="24"/>
        </w:rPr>
        <w:t>2013</w:t>
      </w:r>
      <w:r w:rsidR="00CC1BF8">
        <w:rPr>
          <w:rFonts w:ascii="Gill Sans MT" w:hAnsi="Gill Sans MT"/>
          <w:sz w:val="24"/>
          <w:szCs w:val="24"/>
        </w:rPr>
        <w:t>,</w:t>
      </w:r>
      <w:r>
        <w:rPr>
          <w:rFonts w:ascii="Gill Sans MT" w:hAnsi="Gill Sans MT"/>
          <w:sz w:val="24"/>
          <w:szCs w:val="24"/>
        </w:rPr>
        <w:t xml:space="preserve"> outline the responsibility and actions necessary by education staff within the first 24 hours of an alleged case of abuse.   These procedures were developed in collaboration with the Family Support Unit</w:t>
      </w:r>
      <w:r w:rsidR="00FF4C2D">
        <w:rPr>
          <w:rFonts w:ascii="Gill Sans MT" w:hAnsi="Gill Sans MT"/>
          <w:sz w:val="24"/>
          <w:szCs w:val="24"/>
        </w:rPr>
        <w:t xml:space="preserve"> (FSU)</w:t>
      </w:r>
      <w:r>
        <w:rPr>
          <w:rFonts w:ascii="Gill Sans MT" w:hAnsi="Gill Sans MT"/>
          <w:sz w:val="24"/>
          <w:szCs w:val="24"/>
        </w:rPr>
        <w:t xml:space="preserve"> of the Royal Cayman Islands Police Service and the Department of Children and Family Services</w:t>
      </w:r>
      <w:r w:rsidR="00FF4C2D">
        <w:rPr>
          <w:rFonts w:ascii="Gill Sans MT" w:hAnsi="Gill Sans MT"/>
          <w:sz w:val="24"/>
          <w:szCs w:val="24"/>
        </w:rPr>
        <w:t xml:space="preserve"> (DCFS)</w:t>
      </w:r>
      <w:r>
        <w:rPr>
          <w:rFonts w:ascii="Gill Sans MT" w:hAnsi="Gill Sans MT"/>
          <w:sz w:val="24"/>
          <w:szCs w:val="24"/>
        </w:rPr>
        <w:t>.  It should be noted that it is not the responsibility of the Cayman Islands Government Education System to investigate alleged cases of abuse but rather our responsibility it to report the information and ha</w:t>
      </w:r>
      <w:r w:rsidR="0048442C">
        <w:rPr>
          <w:rFonts w:ascii="Gill Sans MT" w:hAnsi="Gill Sans MT"/>
          <w:sz w:val="24"/>
          <w:szCs w:val="24"/>
        </w:rPr>
        <w:t>n</w:t>
      </w:r>
      <w:r>
        <w:rPr>
          <w:rFonts w:ascii="Gill Sans MT" w:hAnsi="Gill Sans MT"/>
          <w:sz w:val="24"/>
          <w:szCs w:val="24"/>
        </w:rPr>
        <w:t>d the case over to the FSU and DCFS</w:t>
      </w:r>
      <w:r w:rsidR="00D10286">
        <w:rPr>
          <w:rFonts w:ascii="Gill Sans MT" w:hAnsi="Gill Sans MT"/>
          <w:sz w:val="24"/>
          <w:szCs w:val="24"/>
        </w:rPr>
        <w:t xml:space="preserve"> for them to carry out the official investigation</w:t>
      </w:r>
      <w:r>
        <w:rPr>
          <w:rFonts w:ascii="Gill Sans MT" w:hAnsi="Gill Sans MT"/>
          <w:sz w:val="24"/>
          <w:szCs w:val="24"/>
        </w:rPr>
        <w:t>.</w:t>
      </w:r>
    </w:p>
    <w:p w:rsidR="00010001" w:rsidRPr="008411DB" w:rsidRDefault="00C653A5" w:rsidP="00E85B9C">
      <w:pPr>
        <w:spacing w:after="0" w:line="360" w:lineRule="auto"/>
        <w:ind w:firstLine="720"/>
        <w:jc w:val="both"/>
        <w:rPr>
          <w:rFonts w:ascii="Gill Sans MT" w:hAnsi="Gill Sans MT"/>
          <w:sz w:val="24"/>
          <w:szCs w:val="24"/>
        </w:rPr>
      </w:pPr>
      <w:r w:rsidRPr="008411DB">
        <w:rPr>
          <w:rFonts w:ascii="Gill Sans MT" w:hAnsi="Gill Sans MT"/>
          <w:sz w:val="24"/>
          <w:szCs w:val="24"/>
        </w:rPr>
        <w:t>In light of the recent events</w:t>
      </w:r>
      <w:r w:rsidR="00CC1BF8">
        <w:rPr>
          <w:rFonts w:ascii="Gill Sans MT" w:hAnsi="Gill Sans MT"/>
          <w:sz w:val="24"/>
          <w:szCs w:val="24"/>
        </w:rPr>
        <w:t>,</w:t>
      </w:r>
      <w:r w:rsidRPr="008411DB">
        <w:rPr>
          <w:rFonts w:ascii="Gill Sans MT" w:hAnsi="Gill Sans MT"/>
          <w:sz w:val="24"/>
          <w:szCs w:val="24"/>
        </w:rPr>
        <w:t xml:space="preserve"> this </w:t>
      </w:r>
      <w:r w:rsidR="00CC196D">
        <w:rPr>
          <w:rFonts w:ascii="Gill Sans MT" w:hAnsi="Gill Sans MT"/>
          <w:sz w:val="24"/>
          <w:szCs w:val="24"/>
        </w:rPr>
        <w:t>procedure</w:t>
      </w:r>
      <w:r w:rsidRPr="008411DB">
        <w:rPr>
          <w:rFonts w:ascii="Gill Sans MT" w:hAnsi="Gill Sans MT"/>
          <w:sz w:val="24"/>
          <w:szCs w:val="24"/>
        </w:rPr>
        <w:t xml:space="preserve"> is under review to ensure that it is meeting all requirements </w:t>
      </w:r>
      <w:r w:rsidR="00CC196D">
        <w:rPr>
          <w:rFonts w:ascii="Gill Sans MT" w:hAnsi="Gill Sans MT"/>
          <w:sz w:val="24"/>
          <w:szCs w:val="24"/>
        </w:rPr>
        <w:t>for</w:t>
      </w:r>
      <w:r w:rsidRPr="008411DB">
        <w:rPr>
          <w:rFonts w:ascii="Gill Sans MT" w:hAnsi="Gill Sans MT"/>
          <w:sz w:val="24"/>
          <w:szCs w:val="24"/>
        </w:rPr>
        <w:t xml:space="preserve"> ensuring the safety of our students and that the </w:t>
      </w:r>
      <w:r w:rsidR="00CC196D">
        <w:rPr>
          <w:rFonts w:ascii="Gill Sans MT" w:hAnsi="Gill Sans MT"/>
          <w:sz w:val="24"/>
          <w:szCs w:val="24"/>
        </w:rPr>
        <w:t>process</w:t>
      </w:r>
      <w:r w:rsidRPr="008411DB">
        <w:rPr>
          <w:rFonts w:ascii="Gill Sans MT" w:hAnsi="Gill Sans MT"/>
          <w:sz w:val="24"/>
          <w:szCs w:val="24"/>
        </w:rPr>
        <w:t xml:space="preserve"> meets the needs of all involved.</w:t>
      </w:r>
      <w:r w:rsidR="008411DB">
        <w:rPr>
          <w:rFonts w:ascii="Gill Sans MT" w:hAnsi="Gill Sans MT"/>
          <w:sz w:val="24"/>
          <w:szCs w:val="24"/>
        </w:rPr>
        <w:t xml:space="preserve">  It is also being reviewed as part of </w:t>
      </w:r>
      <w:r w:rsidR="00CC196D">
        <w:rPr>
          <w:rFonts w:ascii="Gill Sans MT" w:hAnsi="Gill Sans MT"/>
          <w:sz w:val="24"/>
          <w:szCs w:val="24"/>
        </w:rPr>
        <w:t xml:space="preserve">the </w:t>
      </w:r>
      <w:r w:rsidR="008411DB">
        <w:rPr>
          <w:rFonts w:ascii="Gill Sans MT" w:hAnsi="Gill Sans MT"/>
          <w:sz w:val="24"/>
          <w:szCs w:val="24"/>
        </w:rPr>
        <w:t>Education Law Review which will provide further legislative</w:t>
      </w:r>
      <w:r w:rsidR="00CC196D">
        <w:rPr>
          <w:rFonts w:ascii="Gill Sans MT" w:hAnsi="Gill Sans MT"/>
          <w:sz w:val="24"/>
          <w:szCs w:val="24"/>
        </w:rPr>
        <w:t xml:space="preserve"> protection to our students</w:t>
      </w:r>
      <w:r w:rsidR="008411DB">
        <w:rPr>
          <w:rFonts w:ascii="Gill Sans MT" w:hAnsi="Gill Sans MT"/>
          <w:sz w:val="24"/>
          <w:szCs w:val="24"/>
        </w:rPr>
        <w:t>.</w:t>
      </w:r>
      <w:r w:rsidRPr="008411DB">
        <w:rPr>
          <w:rFonts w:ascii="Gill Sans MT" w:hAnsi="Gill Sans MT"/>
          <w:sz w:val="24"/>
          <w:szCs w:val="24"/>
        </w:rPr>
        <w:t xml:space="preserve">  In the Education Bill, 2015</w:t>
      </w:r>
      <w:r w:rsidR="00DE32B0">
        <w:rPr>
          <w:rFonts w:ascii="Gill Sans MT" w:hAnsi="Gill Sans MT"/>
          <w:sz w:val="24"/>
          <w:szCs w:val="24"/>
        </w:rPr>
        <w:t xml:space="preserve"> which has been released,</w:t>
      </w:r>
      <w:r w:rsidRPr="008411DB">
        <w:rPr>
          <w:rFonts w:ascii="Gill Sans MT" w:hAnsi="Gill Sans MT"/>
          <w:sz w:val="24"/>
          <w:szCs w:val="24"/>
        </w:rPr>
        <w:t xml:space="preserve"> Part 16, Section 41. (1) </w:t>
      </w:r>
      <w:proofErr w:type="gramStart"/>
      <w:r w:rsidRPr="008411DB">
        <w:rPr>
          <w:rFonts w:ascii="Gill Sans MT" w:hAnsi="Gill Sans MT"/>
          <w:sz w:val="24"/>
          <w:szCs w:val="24"/>
        </w:rPr>
        <w:t>states</w:t>
      </w:r>
      <w:proofErr w:type="gramEnd"/>
      <w:r w:rsidRPr="008411DB">
        <w:rPr>
          <w:rFonts w:ascii="Gill Sans MT" w:hAnsi="Gill Sans MT"/>
          <w:sz w:val="24"/>
          <w:szCs w:val="24"/>
        </w:rPr>
        <w:t>, “Every school or early childhood care and education centre shall have a written Child Protection Policy which shall comply with the Children Law (2012 Revision).</w:t>
      </w:r>
      <w:r w:rsidR="00241110">
        <w:rPr>
          <w:rFonts w:ascii="Gill Sans MT" w:hAnsi="Gill Sans MT"/>
          <w:sz w:val="24"/>
          <w:szCs w:val="24"/>
        </w:rPr>
        <w:t xml:space="preserve">  The Education </w:t>
      </w:r>
      <w:r w:rsidR="005D6031">
        <w:rPr>
          <w:rFonts w:ascii="Gill Sans MT" w:hAnsi="Gill Sans MT"/>
          <w:sz w:val="24"/>
          <w:szCs w:val="24"/>
        </w:rPr>
        <w:t>Bill</w:t>
      </w:r>
      <w:r w:rsidR="001D6CD5">
        <w:rPr>
          <w:rFonts w:ascii="Gill Sans MT" w:hAnsi="Gill Sans MT"/>
          <w:sz w:val="24"/>
          <w:szCs w:val="24"/>
        </w:rPr>
        <w:t>, 2015</w:t>
      </w:r>
      <w:r w:rsidR="00241110">
        <w:rPr>
          <w:rFonts w:ascii="Gill Sans MT" w:hAnsi="Gill Sans MT"/>
          <w:sz w:val="24"/>
          <w:szCs w:val="24"/>
        </w:rPr>
        <w:t xml:space="preserve"> </w:t>
      </w:r>
      <w:r w:rsidR="005D6031">
        <w:rPr>
          <w:rFonts w:ascii="Gill Sans MT" w:hAnsi="Gill Sans MT"/>
          <w:sz w:val="24"/>
          <w:szCs w:val="24"/>
        </w:rPr>
        <w:t>has now gone through</w:t>
      </w:r>
      <w:r w:rsidR="00241110">
        <w:rPr>
          <w:rFonts w:ascii="Gill Sans MT" w:hAnsi="Gill Sans MT"/>
          <w:sz w:val="24"/>
          <w:szCs w:val="24"/>
        </w:rPr>
        <w:t xml:space="preserve"> the</w:t>
      </w:r>
      <w:r w:rsidR="005D6031">
        <w:rPr>
          <w:rFonts w:ascii="Gill Sans MT" w:hAnsi="Gill Sans MT"/>
          <w:sz w:val="24"/>
          <w:szCs w:val="24"/>
        </w:rPr>
        <w:t xml:space="preserve"> public</w:t>
      </w:r>
      <w:r w:rsidR="00241110">
        <w:rPr>
          <w:rFonts w:ascii="Gill Sans MT" w:hAnsi="Gill Sans MT"/>
          <w:sz w:val="24"/>
          <w:szCs w:val="24"/>
        </w:rPr>
        <w:t xml:space="preserve"> consultation phase and policy development is occurring to </w:t>
      </w:r>
      <w:r w:rsidR="005D6031">
        <w:rPr>
          <w:rFonts w:ascii="Gill Sans MT" w:hAnsi="Gill Sans MT"/>
          <w:sz w:val="24"/>
          <w:szCs w:val="24"/>
        </w:rPr>
        <w:t xml:space="preserve">further strengthen the framework that is provided in </w:t>
      </w:r>
      <w:r w:rsidR="00241110">
        <w:rPr>
          <w:rFonts w:ascii="Gill Sans MT" w:hAnsi="Gill Sans MT"/>
          <w:sz w:val="24"/>
          <w:szCs w:val="24"/>
        </w:rPr>
        <w:t xml:space="preserve">the </w:t>
      </w:r>
      <w:r w:rsidR="005D6031">
        <w:rPr>
          <w:rFonts w:ascii="Gill Sans MT" w:hAnsi="Gill Sans MT"/>
          <w:sz w:val="24"/>
          <w:szCs w:val="24"/>
        </w:rPr>
        <w:t>proposed Bill</w:t>
      </w:r>
      <w:r w:rsidR="00241110">
        <w:rPr>
          <w:rFonts w:ascii="Gill Sans MT" w:hAnsi="Gill Sans MT"/>
          <w:sz w:val="24"/>
          <w:szCs w:val="24"/>
        </w:rPr>
        <w:t>.</w:t>
      </w:r>
    </w:p>
    <w:sectPr w:rsidR="00010001" w:rsidRPr="008411DB" w:rsidSect="00E85B9C">
      <w:headerReference w:type="default" r:id="rId7"/>
      <w:pgSz w:w="12240" w:h="15840"/>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17" w:rsidRDefault="00B74317" w:rsidP="00B923DF">
      <w:pPr>
        <w:spacing w:after="0" w:line="240" w:lineRule="auto"/>
      </w:pPr>
      <w:r>
        <w:separator/>
      </w:r>
    </w:p>
  </w:endnote>
  <w:endnote w:type="continuationSeparator" w:id="0">
    <w:p w:rsidR="00B74317" w:rsidRDefault="00B74317" w:rsidP="00B9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17" w:rsidRDefault="00B74317" w:rsidP="00B923DF">
      <w:pPr>
        <w:spacing w:after="0" w:line="240" w:lineRule="auto"/>
      </w:pPr>
      <w:r>
        <w:separator/>
      </w:r>
    </w:p>
  </w:footnote>
  <w:footnote w:type="continuationSeparator" w:id="0">
    <w:p w:rsidR="00B74317" w:rsidRDefault="00B74317" w:rsidP="00B9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B9" w:rsidRDefault="000263BA">
    <w:pPr>
      <w:pStyle w:val="Header"/>
    </w:pPr>
    <w:r>
      <w:rPr>
        <w:noProof/>
        <w:lang w:val="en-US" w:eastAsia="en-US"/>
      </w:rPr>
      <w:drawing>
        <wp:anchor distT="0" distB="0" distL="114300" distR="114300" simplePos="0" relativeHeight="251658240" behindDoc="1" locked="0" layoutInCell="1" allowOverlap="1" wp14:anchorId="7D22B619" wp14:editId="37B0C622">
          <wp:simplePos x="0" y="0"/>
          <wp:positionH relativeFrom="column">
            <wp:posOffset>-664845</wp:posOffset>
          </wp:positionH>
          <wp:positionV relativeFrom="paragraph">
            <wp:posOffset>-142875</wp:posOffset>
          </wp:positionV>
          <wp:extent cx="7616743" cy="1143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FS&amp;E_LETTERHEAD.jpg"/>
                  <pic:cNvPicPr/>
                </pic:nvPicPr>
                <pic:blipFill>
                  <a:blip r:embed="rId1"/>
                  <a:stretch>
                    <a:fillRect/>
                  </a:stretch>
                </pic:blipFill>
                <pic:spPr>
                  <a:xfrm>
                    <a:off x="0" y="0"/>
                    <a:ext cx="7616743" cy="1143000"/>
                  </a:xfrm>
                  <a:prstGeom prst="rect">
                    <a:avLst/>
                  </a:prstGeom>
                </pic:spPr>
              </pic:pic>
            </a:graphicData>
          </a:graphic>
        </wp:anchor>
      </w:drawing>
    </w:r>
  </w:p>
  <w:p w:rsidR="002D58B9" w:rsidRDefault="002D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88"/>
    <w:rsid w:val="00010001"/>
    <w:rsid w:val="000263BA"/>
    <w:rsid w:val="000C383E"/>
    <w:rsid w:val="001311EF"/>
    <w:rsid w:val="001A4D4E"/>
    <w:rsid w:val="001B3924"/>
    <w:rsid w:val="001D6CD5"/>
    <w:rsid w:val="001D7DE0"/>
    <w:rsid w:val="001E6F70"/>
    <w:rsid w:val="00206D1F"/>
    <w:rsid w:val="00241110"/>
    <w:rsid w:val="002D58B9"/>
    <w:rsid w:val="0030209E"/>
    <w:rsid w:val="00321609"/>
    <w:rsid w:val="003255FF"/>
    <w:rsid w:val="003C6606"/>
    <w:rsid w:val="00420E4A"/>
    <w:rsid w:val="00454C98"/>
    <w:rsid w:val="00461AE4"/>
    <w:rsid w:val="0048442C"/>
    <w:rsid w:val="00486A7A"/>
    <w:rsid w:val="004A2F70"/>
    <w:rsid w:val="005D3923"/>
    <w:rsid w:val="005D6031"/>
    <w:rsid w:val="00626D4A"/>
    <w:rsid w:val="00635E4E"/>
    <w:rsid w:val="0066089D"/>
    <w:rsid w:val="0066614E"/>
    <w:rsid w:val="006D7ACB"/>
    <w:rsid w:val="00732E81"/>
    <w:rsid w:val="00796502"/>
    <w:rsid w:val="0083567C"/>
    <w:rsid w:val="008411DB"/>
    <w:rsid w:val="00931B4F"/>
    <w:rsid w:val="009417CB"/>
    <w:rsid w:val="00963EC1"/>
    <w:rsid w:val="0097262E"/>
    <w:rsid w:val="00A72388"/>
    <w:rsid w:val="00AA4623"/>
    <w:rsid w:val="00B74317"/>
    <w:rsid w:val="00B76AFC"/>
    <w:rsid w:val="00B8244B"/>
    <w:rsid w:val="00B923DF"/>
    <w:rsid w:val="00BC0F43"/>
    <w:rsid w:val="00C1311A"/>
    <w:rsid w:val="00C22256"/>
    <w:rsid w:val="00C653A5"/>
    <w:rsid w:val="00C807C1"/>
    <w:rsid w:val="00CC196D"/>
    <w:rsid w:val="00CC1BF8"/>
    <w:rsid w:val="00CD0CB2"/>
    <w:rsid w:val="00CE109E"/>
    <w:rsid w:val="00D0469A"/>
    <w:rsid w:val="00D10286"/>
    <w:rsid w:val="00D4510B"/>
    <w:rsid w:val="00DE27FC"/>
    <w:rsid w:val="00DE32B0"/>
    <w:rsid w:val="00E03B42"/>
    <w:rsid w:val="00E36173"/>
    <w:rsid w:val="00E85B9C"/>
    <w:rsid w:val="00FE7FB2"/>
    <w:rsid w:val="00FF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79B90D-13DE-4676-A355-343FF2AC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7EBD-7C8A-483C-868D-5E4D5858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Kimberly_er</dc:creator>
  <cp:lastModifiedBy>Nicky Watson</cp:lastModifiedBy>
  <cp:revision>2</cp:revision>
  <cp:lastPrinted>2011-05-17T20:07:00Z</cp:lastPrinted>
  <dcterms:created xsi:type="dcterms:W3CDTF">2015-07-10T21:06:00Z</dcterms:created>
  <dcterms:modified xsi:type="dcterms:W3CDTF">2015-07-10T21:06:00Z</dcterms:modified>
</cp:coreProperties>
</file>